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7828" w14:textId="0287D318" w:rsidR="002830A3" w:rsidRPr="002864A1" w:rsidRDefault="000147F8" w:rsidP="00F97108">
      <w:r>
        <w:rPr>
          <w:noProof/>
        </w:rPr>
        <w:drawing>
          <wp:anchor distT="0" distB="0" distL="114300" distR="114300" simplePos="0" relativeHeight="251641344" behindDoc="0" locked="0" layoutInCell="1" allowOverlap="1" wp14:anchorId="1BD1CA50" wp14:editId="0F1F2744">
            <wp:simplePos x="0" y="0"/>
            <wp:positionH relativeFrom="column">
              <wp:posOffset>-612775</wp:posOffset>
            </wp:positionH>
            <wp:positionV relativeFrom="page">
              <wp:posOffset>567690</wp:posOffset>
            </wp:positionV>
            <wp:extent cx="2128520" cy="361950"/>
            <wp:effectExtent l="0" t="0" r="5080" b="0"/>
            <wp:wrapSquare wrapText="bothSides"/>
            <wp:docPr id="10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BSoftwar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28520"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DCE">
        <w:rPr>
          <w:noProof/>
        </w:rPr>
        <mc:AlternateContent>
          <mc:Choice Requires="wps">
            <w:drawing>
              <wp:anchor distT="0" distB="0" distL="114300" distR="114300" simplePos="0" relativeHeight="251642368" behindDoc="0" locked="0" layoutInCell="1" allowOverlap="1" wp14:anchorId="4D177B9A" wp14:editId="2FB9E0FD">
                <wp:simplePos x="0" y="0"/>
                <wp:positionH relativeFrom="column">
                  <wp:posOffset>-634365</wp:posOffset>
                </wp:positionH>
                <wp:positionV relativeFrom="paragraph">
                  <wp:posOffset>35560</wp:posOffset>
                </wp:positionV>
                <wp:extent cx="6858000" cy="45085"/>
                <wp:effectExtent l="8890" t="10795" r="10160" b="10795"/>
                <wp:wrapTopAndBottom/>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0" cy="45085"/>
                        </a:xfrm>
                        <a:prstGeom prst="rect">
                          <a:avLst/>
                        </a:prstGeom>
                        <a:solidFill>
                          <a:srgbClr val="40245A"/>
                        </a:solidFill>
                        <a:ln w="635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EFD685" id="Rectangle 15" o:spid="_x0000_s1026" style="position:absolute;margin-left:-49.95pt;margin-top:2.8pt;width:540pt;height:3.55pt;flip:y;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jKwIAAEYEAAAOAAAAZHJzL2Uyb0RvYy54bWysU1GP0zAMfkfiP0R5Z+1GdzeqdadpxyGk&#10;A04c8J6laRuRxpGTrRu/Hieddhu8IV6iOLa/fP5sL+8OvWF7hV6Drfh0knOmrIRa27bi3789vFlw&#10;5oOwtTBgVcWPyvO71etXy8GVagYdmFohIxDry8FVvAvBlVnmZad64SfglCVnA9iLQCa2WY1iIPTe&#10;ZLM8v8kGwNohSOU9vd6PTr5K+E2jZPjSNF4FZipO3EI6MZ3beGarpShbFK7T8kRD/AOLXmhLn56h&#10;7kUQbIf6L6heSwQPTZhI6DNoGi1VqoGqmeZ/VPPcCadSLSSOd2eZ/P+DlZ/3T8h0XfFbzqzoqUVf&#10;STRhW6PYdB71GZwvKezZPWGs0LtHkD89s7DpKEytEWHolKiJ1TTGZ1cJ0fCUyrbDJ6gJXuwCJKkO&#10;DfasMdr9iIkRmuRgh9Sb47k36hCYpMebxXyR59RCSb5ini8St0yUESYmO/Thg4KexUvFkapIoGL/&#10;6EOk9RKSygCj6wdtTDKw3W4Msr2gMSnyWTFfp0qo2sswY9lATN7O84R85fOXEEQ0ch1/vQrrdaB5&#10;N7qveCxnDBJl1O+9rSlBlEFoM96JsrEnQaOGYy+2UB9JT4RxmGn56NIB/uJsoEGuuKVN48x8tNSR&#10;d9OiiHOfjGJ+OyMDLz3bS4+wkoAqLgNyNhqbMG7LzqFuO/ppbJWFNfWx0UnZ2OOR1YksDWsS/LRY&#10;cRsu7RT1sv6r3wAAAP//AwBQSwMEFAAGAAgAAAAhAGfdUafcAAAACAEAAA8AAABkcnMvZG93bnJl&#10;di54bWxMj8tOwzAQRfdI/IM1SOxapxF9JMSpEBIr2CRFWbvxkETE42C7afh7hhUsR/fo3jPFcbGj&#10;mNGHwZGCzToBgdQ6M1Cn4P30sjqACFGT0aMjVPCNAY7l7U2hc+OuVOFcx05wCYVcK+hjnHIpQ9uj&#10;1WHtJiTOPpy3OvLpO2m8vnK5HWWaJDtp9UC80OsJn3tsP+uLVfC67Zr9Q/3WtLaScxV88+WmVKn7&#10;u+XpEUTEJf7B8KvP6lCy09ldyAQxKlhlWcaogu0OBOfZIdmAODOY7kGWhfz/QPkDAAD//wMAUEsB&#10;Ai0AFAAGAAgAAAAhALaDOJL+AAAA4QEAABMAAAAAAAAAAAAAAAAAAAAAAFtDb250ZW50X1R5cGVz&#10;XS54bWxQSwECLQAUAAYACAAAACEAOP0h/9YAAACUAQAACwAAAAAAAAAAAAAAAAAvAQAAX3JlbHMv&#10;LnJlbHNQSwECLQAUAAYACAAAACEABSPhIysCAABGBAAADgAAAAAAAAAAAAAAAAAuAgAAZHJzL2Uy&#10;b0RvYy54bWxQSwECLQAUAAYACAAAACEAZ91Rp9wAAAAIAQAADwAAAAAAAAAAAAAAAACFBAAAZHJz&#10;L2Rvd25yZXYueG1sUEsFBgAAAAAEAAQA8wAAAI4FAAAAAA==&#10;" fillcolor="#40245a" strokeweight=".5pt">
                <w10:wrap type="topAndBottom"/>
              </v:rect>
            </w:pict>
          </mc:Fallback>
        </mc:AlternateContent>
      </w:r>
      <w:r w:rsidR="00447DCE">
        <w:rPr>
          <w:noProof/>
        </w:rPr>
        <mc:AlternateContent>
          <mc:Choice Requires="wps">
            <w:drawing>
              <wp:anchor distT="0" distB="0" distL="114300" distR="114300" simplePos="0" relativeHeight="251649024" behindDoc="0" locked="0" layoutInCell="1" allowOverlap="1" wp14:anchorId="4D177B97" wp14:editId="174D6CE9">
                <wp:simplePos x="0" y="0"/>
                <wp:positionH relativeFrom="column">
                  <wp:posOffset>-619125</wp:posOffset>
                </wp:positionH>
                <wp:positionV relativeFrom="paragraph">
                  <wp:posOffset>-683895</wp:posOffset>
                </wp:positionV>
                <wp:extent cx="1710055" cy="46990"/>
                <wp:effectExtent l="0" t="0" r="0" b="44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6990"/>
                        </a:xfrm>
                        <a:prstGeom prst="rect">
                          <a:avLst/>
                        </a:prstGeom>
                        <a:solidFill>
                          <a:srgbClr val="4024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8F3BB8" id="Rectangle 18" o:spid="_x0000_s1026" style="position:absolute;margin-left:-48.75pt;margin-top:-53.85pt;width:134.65pt;height:3.7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PmfgIAAPsEAAAOAAAAZHJzL2Uyb0RvYy54bWysVNtuEzEQfUfiHyy/p3uRN8muuqlKSxBS&#10;gYrCBzi2N2vhtS3bzaYg/p2xNwkp8IAQeXA8O+PxOTNnfHm1HxTaCeel0S0uLnKMhGaGS71t8edP&#10;69kSIx+o5lQZLVr8JDy+Wr18cTnaRpSmN4oLhyCJ9s1oW9yHYJss86wXA/UXxgoNzs64gQYw3Tbj&#10;jo6QfVBZmefzbDSOW2eY8B6+3k5OvEr5u06w8KHrvAhItRiwhbS6tG7imq0uabN11PaSHWDQf0Ax&#10;UKnh0lOqWxooenTyt1SDZM5404ULZobMdJ1kInEANkX+C5uHnlqRuEBxvD2Vyf+/tOz97t4hyVs8&#10;x0jTAVr0EYpG9VYJVCxjfUbrGwh7sPcuMvT2zrAvHmlz00OYuHbOjL2gHFAVMT57diAaHo6izfjO&#10;cEhPH4NJpdp3bogJoQhonzrydOqI2AfE4GOxKPK8qjBi4CPzuk4dy2hzPGydD2+EGVDctNgB9pSc&#10;7u58iGBocwxJ4I2SfC2VSobbbm6UQzsK4iB5SarrhB84nocpHYO1icemjNMXwAh3RF9Em5r9rS5K&#10;kr8q69l6vlzMyJpUs3qRL2d5Ub+q5zmpye36ewRYkKaXnAt9J7U4Cq8gf9fYwwhMkknSQ2OL66qs&#10;Evdn6P05yTz9/kRykAHmUMmhxctTEG1iX19rDrRpE6hU0z57Dj9VGWpw/E9VSSqIjZ8EtDH8CUTg&#10;DDQJ5hBeDNj0xn3FaITpa7GG5wEj9VaDjOqCkDisySDVogTDnXs25x6qGSRqMQsOo8m4CdOIP1on&#10;tz3cVKTCaHMN4utkEkYU5oTqIFmYsMTg8BrEET63U9TPN2v1AwAA//8DAFBLAwQUAAYACAAAACEA&#10;ucP4/N8AAAANAQAADwAAAGRycy9kb3ducmV2LnhtbEyPQU/DMAyF70j8h8hI3LakoK2sNJ0QEkc0&#10;se3AMWtMW9E4pUm79t/jcWE32+/p+Xv5dnKtGLEPjScNyVKBQCq9bajScDy8LZ5AhGjImtYTapgx&#10;wLa4vclNZv2ZPnDcx0pwCIXMaKhj7DIpQ1mjM2HpOyTWvnzvTOS1r6TtzZnDXSsflFpLZxriD7Xp&#10;8LXG8ns/OA1D+MF1OHwe/bvbrdw87uZNHLW+v5tenkFEnOK/GS74jA4FM538QDaIVsNik67YykOi&#10;0hTExZIm3Ob0d1KPIItcXrcofgEAAP//AwBQSwECLQAUAAYACAAAACEAtoM4kv4AAADhAQAAEwAA&#10;AAAAAAAAAAAAAAAAAAAAW0NvbnRlbnRfVHlwZXNdLnhtbFBLAQItABQABgAIAAAAIQA4/SH/1gAA&#10;AJQBAAALAAAAAAAAAAAAAAAAAC8BAABfcmVscy8ucmVsc1BLAQItABQABgAIAAAAIQA9EiPmfgIA&#10;APsEAAAOAAAAAAAAAAAAAAAAAC4CAABkcnMvZTJvRG9jLnhtbFBLAQItABQABgAIAAAAIQC5w/j8&#10;3wAAAA0BAAAPAAAAAAAAAAAAAAAAANgEAABkcnMvZG93bnJldi54bWxQSwUGAAAAAAQABADzAAAA&#10;5AUAAAAA&#10;" fillcolor="#40245a" stroked="f"/>
            </w:pict>
          </mc:Fallback>
        </mc:AlternateContent>
      </w:r>
      <w:r w:rsidR="00447DCE">
        <w:rPr>
          <w:noProof/>
        </w:rPr>
        <mc:AlternateContent>
          <mc:Choice Requires="wps">
            <w:drawing>
              <wp:anchor distT="0" distB="0" distL="114300" distR="114300" simplePos="0" relativeHeight="251650048" behindDoc="0" locked="0" layoutInCell="1" allowOverlap="1" wp14:anchorId="4D177B9B" wp14:editId="77C030D0">
                <wp:simplePos x="0" y="0"/>
                <wp:positionH relativeFrom="column">
                  <wp:posOffset>2451735</wp:posOffset>
                </wp:positionH>
                <wp:positionV relativeFrom="paragraph">
                  <wp:posOffset>-669290</wp:posOffset>
                </wp:positionV>
                <wp:extent cx="3771900" cy="46990"/>
                <wp:effectExtent l="0" t="1270" r="635"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71900" cy="46990"/>
                        </a:xfrm>
                        <a:prstGeom prst="rect">
                          <a:avLst/>
                        </a:prstGeom>
                        <a:solidFill>
                          <a:srgbClr val="4024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076762" id="Rectangle 19" o:spid="_x0000_s1026" style="position:absolute;margin-left:193.05pt;margin-top:-52.7pt;width:297pt;height:3.7pt;flip:y;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f9hAIAAAUFAAAOAAAAZHJzL2Uyb0RvYy54bWysVNtuEzEQfUfiHyy/p3vBueyqm6oXgpAK&#10;VBR4d2xv1sJrW7abTUH8O2NvmibAA0LkwfHsjI/nzJzx+cWuV2grnJdGN7g4yzESmhku9abBnz+t&#10;JguMfKCaU2W0aPCj8Phi+fLF+WBrUZrOKC4cAhDt68E2uAvB1lnmWSd66s+MFRqcrXE9DWC6TcYd&#10;HQC9V1mZ57NsMI5bZ5jwHr7ejE68TPhtK1j40LZeBKQaDLmFtLq0ruOaLc9pvXHUdpLt06D/kEVP&#10;pYZLD1A3NFD04ORvUL1kznjThjNm+sy0rWQicQA2Rf4Lm/uOWpG4QHG8PZTJ/z9Y9n5755DkDZ5i&#10;pGkPLfoIRaN6owQqqlifwfoawu7tnYsMvb017KtH2lx3ECYunTNDJyiHrIoYn50ciIaHo2g9vDMc&#10;4OlDMKlUu9b1qFXSfokHIzSUA+1Sbx4PvRG7gBh8fDWfF1UOLWTgI7OqSr3LaB1h4mHrfHgjTI/i&#10;psEOWCRQur31Iab1HJJoGCX5SiqVDLdZXyuHthRkQvKSTC8TE2B7HKZ0DNYmHhsRxy+QI9wRfTHb&#10;1PbvVVGS/KqsJqvZYj4hKzKdVPN8McmL6qqa5aQiN6sfMcGC1J3kXOhbqcWTBAvydy3eD8MoniRC&#10;NDS4mpbTxP0ke39MMk+/P5HsZYCJVLJv8OIQROvY4deaA21aByrVuM9O009Vhho8/aeqJD1ECYxS&#10;Whv+CHJwBpoE7YS3Azadcd8wGmAOG6zhocBIvdUgqKogJI5tMsh0XoLhjj3rYw/VDIAazILDaDSu&#10;wzjsD9bJTQc3jUrT5hJk2MokjCjRMau9eGHWEoP9uxCH+dhOUc+v1/InAAAA//8DAFBLAwQUAAYA&#10;CAAAACEAfZosKOIAAAAMAQAADwAAAGRycy9kb3ducmV2LnhtbEyPwU7DMBBE70j8g7VIXFBrB0oV&#10;QpwKFQGHIkFbPmCTmCTFXkex24S/ZznBbXdmNPs2X03OipMZQudJQzJXIAxVvu6o0fCxf5qlIEJE&#10;qtF6Mhq+TYBVcX6WY1b7kbbmtIuN4BIKGWpoY+wzKUPVGodh7ntD7H36wWHkdWhkPeDI5c7Ka6WW&#10;0mFHfKHF3qxbU33tjk4DXr3a9+5Q2WaxUevncnN4Gd8etb68mB7uQUQzxb8w/OIzOhTMVPoj1UFY&#10;DTfpMuGohlmibhcgOHKXKpZKlngCWeTy/xPFDwAAAP//AwBQSwECLQAUAAYACAAAACEAtoM4kv4A&#10;AADhAQAAEwAAAAAAAAAAAAAAAAAAAAAAW0NvbnRlbnRfVHlwZXNdLnhtbFBLAQItABQABgAIAAAA&#10;IQA4/SH/1gAAAJQBAAALAAAAAAAAAAAAAAAAAC8BAABfcmVscy8ucmVsc1BLAQItABQABgAIAAAA&#10;IQCP3lf9hAIAAAUFAAAOAAAAAAAAAAAAAAAAAC4CAABkcnMvZTJvRG9jLnhtbFBLAQItABQABgAI&#10;AAAAIQB9miwo4gAAAAwBAAAPAAAAAAAAAAAAAAAAAN4EAABkcnMvZG93bnJldi54bWxQSwUGAAAA&#10;AAQABADzAAAA7QUAAAAA&#10;" fillcolor="#40245a" stroked="f"/>
            </w:pict>
          </mc:Fallback>
        </mc:AlternateContent>
      </w:r>
    </w:p>
    <w:p w14:paraId="4D177829" w14:textId="7FE08676" w:rsidR="008D4598" w:rsidRDefault="008D4598" w:rsidP="008D4598"/>
    <w:p w14:paraId="4D17782A" w14:textId="7E79C486" w:rsidR="008D4598" w:rsidRDefault="008D4598" w:rsidP="008D4598"/>
    <w:p w14:paraId="4D17782B" w14:textId="77777777" w:rsidR="008D4598" w:rsidRDefault="008D4598" w:rsidP="008D4598"/>
    <w:p w14:paraId="4D17782C" w14:textId="5E98AD6D" w:rsidR="008D4598" w:rsidRDefault="008D4598" w:rsidP="008D4598"/>
    <w:p w14:paraId="4D17782D" w14:textId="0C808EB7" w:rsidR="008D4598" w:rsidRDefault="008D4598" w:rsidP="008D4598"/>
    <w:p w14:paraId="4D17782E" w14:textId="4D68ED72" w:rsidR="008D4598" w:rsidRDefault="008D4598" w:rsidP="008D4598"/>
    <w:p w14:paraId="4D17782F" w14:textId="77777777" w:rsidR="008D4598" w:rsidRDefault="008D4598" w:rsidP="008D4598"/>
    <w:p w14:paraId="4D177830" w14:textId="01A2F703" w:rsidR="008D4598" w:rsidRDefault="008D4598" w:rsidP="008D4598"/>
    <w:p w14:paraId="4D177831" w14:textId="1342D6BA" w:rsidR="008D4598" w:rsidRDefault="008D4598" w:rsidP="00E30547">
      <w:pPr>
        <w:ind w:left="-1418"/>
      </w:pPr>
    </w:p>
    <w:p w14:paraId="4D177832" w14:textId="55B35CED" w:rsidR="008D4598" w:rsidRDefault="00143848" w:rsidP="008D4598">
      <w:r>
        <w:rPr>
          <w:noProof/>
        </w:rPr>
        <w:drawing>
          <wp:anchor distT="0" distB="0" distL="114300" distR="114300" simplePos="0" relativeHeight="251676160" behindDoc="0" locked="0" layoutInCell="1" allowOverlap="1" wp14:anchorId="5232F0A3" wp14:editId="235AAF4C">
            <wp:simplePos x="0" y="0"/>
            <wp:positionH relativeFrom="column">
              <wp:posOffset>-2643505</wp:posOffset>
            </wp:positionH>
            <wp:positionV relativeFrom="page">
              <wp:posOffset>2924175</wp:posOffset>
            </wp:positionV>
            <wp:extent cx="3331845" cy="3499485"/>
            <wp:effectExtent l="762000" t="666750" r="706755" b="67246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kjes_element.jpg"/>
                    <pic:cNvPicPr/>
                  </pic:nvPicPr>
                  <pic:blipFill>
                    <a:blip r:embed="rId13" cstate="print">
                      <a:extLst>
                        <a:ext uri="{28A0092B-C50C-407E-A947-70E740481C1C}">
                          <a14:useLocalDpi xmlns:a14="http://schemas.microsoft.com/office/drawing/2010/main" val="0"/>
                        </a:ext>
                      </a:extLst>
                    </a:blip>
                    <a:stretch>
                      <a:fillRect/>
                    </a:stretch>
                  </pic:blipFill>
                  <pic:spPr>
                    <a:xfrm rot="19005513">
                      <a:off x="0" y="0"/>
                      <a:ext cx="3331845" cy="3499485"/>
                    </a:xfrm>
                    <a:prstGeom prst="rect">
                      <a:avLst/>
                    </a:prstGeom>
                  </pic:spPr>
                </pic:pic>
              </a:graphicData>
            </a:graphic>
            <wp14:sizeRelH relativeFrom="page">
              <wp14:pctWidth>0</wp14:pctWidth>
            </wp14:sizeRelH>
            <wp14:sizeRelV relativeFrom="page">
              <wp14:pctHeight>0</wp14:pctHeight>
            </wp14:sizeRelV>
          </wp:anchor>
        </w:drawing>
      </w:r>
    </w:p>
    <w:p w14:paraId="4D177833" w14:textId="5ED2BD41" w:rsidR="008D4598" w:rsidRDefault="008D4598" w:rsidP="008D4598"/>
    <w:p w14:paraId="4D177834" w14:textId="25E1663C" w:rsidR="008D4598" w:rsidRDefault="008D4598" w:rsidP="008D4598"/>
    <w:p w14:paraId="4D177835" w14:textId="3825DE5A" w:rsidR="008D4598" w:rsidRDefault="008D4598" w:rsidP="008D4598"/>
    <w:p w14:paraId="4D177836" w14:textId="3006CAB5" w:rsidR="008D4598" w:rsidRDefault="008D4598" w:rsidP="008D4598"/>
    <w:p w14:paraId="4D177837" w14:textId="3E4C752F" w:rsidR="008D4598" w:rsidRDefault="008D4598" w:rsidP="003D61B8">
      <w:pPr>
        <w:ind w:left="-1418"/>
      </w:pPr>
    </w:p>
    <w:p w14:paraId="4D17783B" w14:textId="3E6CD670" w:rsidR="008D4598" w:rsidRDefault="001E0C9A" w:rsidP="00C73A05">
      <w:pPr>
        <w:jc w:val="left"/>
      </w:pPr>
      <w:r>
        <w:t xml:space="preserve">           </w:t>
      </w:r>
      <w:r w:rsidR="00143848">
        <w:t xml:space="preserve">            </w:t>
      </w:r>
      <w:r w:rsidR="00863D66">
        <w:t xml:space="preserve"> </w:t>
      </w:r>
      <w:r w:rsidR="000646D7">
        <w:rPr>
          <w:noProof/>
        </w:rPr>
        <w:t xml:space="preserve">      </w:t>
      </w:r>
      <w:r w:rsidR="00DD10EF">
        <w:rPr>
          <w:noProof/>
        </w:rPr>
        <w:drawing>
          <wp:inline distT="0" distB="0" distL="0" distR="0" wp14:anchorId="706B61DF" wp14:editId="5332EC74">
            <wp:extent cx="3057525" cy="53851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B-Vastgoed_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4090" cy="548481"/>
                    </a:xfrm>
                    <a:prstGeom prst="rect">
                      <a:avLst/>
                    </a:prstGeom>
                  </pic:spPr>
                </pic:pic>
              </a:graphicData>
            </a:graphic>
          </wp:inline>
        </w:drawing>
      </w:r>
    </w:p>
    <w:p w14:paraId="4D17783C" w14:textId="2FCF02D7" w:rsidR="008D4598" w:rsidRDefault="008D4598" w:rsidP="008D4598"/>
    <w:p w14:paraId="4D17783D" w14:textId="247FC77A" w:rsidR="008D4598" w:rsidRDefault="008D4598" w:rsidP="008D4598"/>
    <w:p w14:paraId="4D17783E" w14:textId="1D478589" w:rsidR="008D4598" w:rsidRPr="0082724A" w:rsidRDefault="00143848" w:rsidP="00B27721">
      <w:pPr>
        <w:jc w:val="left"/>
        <w:rPr>
          <w:rFonts w:ascii="Clear Sans" w:hAnsi="Clear Sans" w:cs="Clear Sans"/>
          <w:noProof/>
          <w:color w:val="40245A"/>
          <w:sz w:val="40"/>
          <w:szCs w:val="40"/>
        </w:rPr>
      </w:pPr>
      <w:r>
        <w:rPr>
          <w:noProof/>
          <w:sz w:val="40"/>
          <w:szCs w:val="40"/>
        </w:rPr>
        <w:t xml:space="preserve">        </w:t>
      </w:r>
      <w:r w:rsidR="003B21E6">
        <w:rPr>
          <w:noProof/>
          <w:sz w:val="40"/>
          <w:szCs w:val="40"/>
        </w:rPr>
        <w:t xml:space="preserve"> </w:t>
      </w:r>
      <w:r w:rsidR="00863D66">
        <w:rPr>
          <w:noProof/>
          <w:sz w:val="40"/>
          <w:szCs w:val="40"/>
        </w:rPr>
        <w:t xml:space="preserve">  </w:t>
      </w:r>
      <w:r w:rsidR="00261EB8">
        <w:rPr>
          <w:noProof/>
          <w:sz w:val="40"/>
          <w:szCs w:val="40"/>
        </w:rPr>
        <w:t xml:space="preserve"> </w:t>
      </w:r>
      <w:r w:rsidR="00042CAE">
        <w:rPr>
          <w:noProof/>
          <w:sz w:val="40"/>
          <w:szCs w:val="40"/>
        </w:rPr>
        <w:t xml:space="preserve">  </w:t>
      </w:r>
      <w:r w:rsidR="00863D66">
        <w:rPr>
          <w:noProof/>
          <w:sz w:val="40"/>
          <w:szCs w:val="40"/>
        </w:rPr>
        <w:t xml:space="preserve">  </w:t>
      </w:r>
      <w:r w:rsidR="00533434">
        <w:rPr>
          <w:noProof/>
          <w:sz w:val="40"/>
          <w:szCs w:val="40"/>
        </w:rPr>
        <w:t xml:space="preserve">         </w:t>
      </w:r>
      <w:r w:rsidR="00533434">
        <w:rPr>
          <w:rFonts w:ascii="Clear Sans" w:hAnsi="Clear Sans" w:cs="Clear Sans"/>
          <w:noProof/>
          <w:color w:val="40245A"/>
          <w:sz w:val="40"/>
          <w:szCs w:val="40"/>
        </w:rPr>
        <w:t>Release Notes</w:t>
      </w:r>
    </w:p>
    <w:p w14:paraId="4D177845" w14:textId="6EEDCC3B" w:rsidR="00B254D9" w:rsidRDefault="00B254D9" w:rsidP="00F97108"/>
    <w:p w14:paraId="4D177846" w14:textId="0B7136D3" w:rsidR="00B254D9" w:rsidRDefault="00B254D9" w:rsidP="00F97108"/>
    <w:p w14:paraId="4D177847" w14:textId="536AF4D5" w:rsidR="00B254D9" w:rsidRDefault="00B254D9" w:rsidP="00F97108"/>
    <w:p w14:paraId="4D177848" w14:textId="14792196" w:rsidR="00B254D9" w:rsidRDefault="00B254D9" w:rsidP="00F97108"/>
    <w:p w14:paraId="4D177849" w14:textId="52CBBBC7" w:rsidR="002830A3" w:rsidRDefault="00A578A4" w:rsidP="00F97108">
      <w:r>
        <w:tab/>
      </w:r>
      <w:r>
        <w:tab/>
      </w:r>
      <w:r>
        <w:tab/>
      </w:r>
      <w:r>
        <w:tab/>
      </w:r>
    </w:p>
    <w:p w14:paraId="4D17784A" w14:textId="76C36266" w:rsidR="008D4598" w:rsidRDefault="000147F8" w:rsidP="00F97108">
      <w:r>
        <w:rPr>
          <w:noProof/>
        </w:rPr>
        <w:drawing>
          <wp:anchor distT="0" distB="0" distL="114300" distR="114300" simplePos="0" relativeHeight="251674112" behindDoc="0" locked="0" layoutInCell="1" allowOverlap="1" wp14:anchorId="44A36B25" wp14:editId="619CC79D">
            <wp:simplePos x="0" y="0"/>
            <wp:positionH relativeFrom="column">
              <wp:posOffset>2223770</wp:posOffset>
            </wp:positionH>
            <wp:positionV relativeFrom="page">
              <wp:posOffset>5954395</wp:posOffset>
            </wp:positionV>
            <wp:extent cx="4208780" cy="4422140"/>
            <wp:effectExtent l="0" t="0" r="1270" b="0"/>
            <wp:wrapThrough wrapText="bothSides">
              <wp:wrapPolygon edited="0">
                <wp:start x="0" y="0"/>
                <wp:lineTo x="0" y="21495"/>
                <wp:lineTo x="21509" y="21495"/>
                <wp:lineTo x="21509"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kjes_eleme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08780" cy="4422140"/>
                    </a:xfrm>
                    <a:prstGeom prst="rect">
                      <a:avLst/>
                    </a:prstGeom>
                  </pic:spPr>
                </pic:pic>
              </a:graphicData>
            </a:graphic>
            <wp14:sizeRelH relativeFrom="page">
              <wp14:pctWidth>0</wp14:pctWidth>
            </wp14:sizeRelH>
            <wp14:sizeRelV relativeFrom="page">
              <wp14:pctHeight>0</wp14:pctHeight>
            </wp14:sizeRelV>
          </wp:anchor>
        </w:drawing>
      </w:r>
    </w:p>
    <w:p w14:paraId="4D17784B" w14:textId="1D5AE605" w:rsidR="008D4598" w:rsidRDefault="008D4598" w:rsidP="00F97108"/>
    <w:p w14:paraId="4D17784C" w14:textId="3D6E9CD0" w:rsidR="008D4598" w:rsidRDefault="008D4598" w:rsidP="00F97108"/>
    <w:p w14:paraId="4D17784D" w14:textId="0D319B48" w:rsidR="008D4598" w:rsidRDefault="008D4598" w:rsidP="00F97108"/>
    <w:p w14:paraId="4D17784E" w14:textId="6F5AE4D7" w:rsidR="008D4598" w:rsidRDefault="008D4598" w:rsidP="00F97108"/>
    <w:p w14:paraId="05B7B6B1" w14:textId="6FDA8348" w:rsidR="005428C2" w:rsidRDefault="005428C2" w:rsidP="00F97108"/>
    <w:p w14:paraId="4D17784F" w14:textId="02133216" w:rsidR="008D4598" w:rsidRDefault="008D4598" w:rsidP="00F97108"/>
    <w:p w14:paraId="4BEF800C" w14:textId="340BE12F" w:rsidR="000147F8" w:rsidRDefault="000147F8" w:rsidP="00F97108"/>
    <w:p w14:paraId="3E10363C" w14:textId="333A8DB6" w:rsidR="000147F8" w:rsidRDefault="000147F8" w:rsidP="00F97108"/>
    <w:p w14:paraId="0EFD6887" w14:textId="2C92FC3D" w:rsidR="000147F8" w:rsidRDefault="000147F8" w:rsidP="00F97108"/>
    <w:p w14:paraId="2A9FB685" w14:textId="71969E31" w:rsidR="000147F8" w:rsidRDefault="000147F8" w:rsidP="00F97108"/>
    <w:p w14:paraId="4C29DDFD" w14:textId="7544D0C6" w:rsidR="000147F8" w:rsidRDefault="000147F8" w:rsidP="00F97108"/>
    <w:p w14:paraId="4D177850" w14:textId="6740FB77" w:rsidR="008D4598" w:rsidRDefault="008D4598" w:rsidP="00F97108"/>
    <w:p w14:paraId="097B120B" w14:textId="77777777" w:rsidR="00D42890" w:rsidRDefault="00D42890" w:rsidP="00F97108"/>
    <w:p w14:paraId="073245F2" w14:textId="77777777" w:rsidR="00D42890" w:rsidRDefault="00D42890" w:rsidP="00F97108"/>
    <w:p w14:paraId="2EB1FC07" w14:textId="77777777" w:rsidR="00D42890" w:rsidRDefault="00D42890" w:rsidP="00F97108"/>
    <w:p w14:paraId="4D177853" w14:textId="1576D2A9" w:rsidR="002830A3" w:rsidRPr="00F97108" w:rsidRDefault="002830A3" w:rsidP="002830A3"/>
    <w:p w14:paraId="4D177854" w14:textId="137F173E" w:rsidR="002830A3" w:rsidRPr="00F97108" w:rsidRDefault="00576C3E" w:rsidP="002830A3">
      <w:r>
        <w:rPr>
          <w:noProof/>
        </w:rPr>
        <w:drawing>
          <wp:anchor distT="0" distB="0" distL="114300" distR="114300" simplePos="0" relativeHeight="251663872" behindDoc="0" locked="0" layoutInCell="1" allowOverlap="1" wp14:anchorId="7EB8E90C" wp14:editId="614FEA33">
            <wp:simplePos x="0" y="0"/>
            <wp:positionH relativeFrom="column">
              <wp:posOffset>-5715</wp:posOffset>
            </wp:positionH>
            <wp:positionV relativeFrom="paragraph">
              <wp:posOffset>109220</wp:posOffset>
            </wp:positionV>
            <wp:extent cx="1095375" cy="186055"/>
            <wp:effectExtent l="0" t="0" r="0" b="0"/>
            <wp:wrapSquare wrapText="bothSides"/>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BSoftware"/>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95375" cy="186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77855" w14:textId="01C1043D" w:rsidR="002830A3" w:rsidRPr="00F97108" w:rsidRDefault="002830A3" w:rsidP="002830A3"/>
    <w:p w14:paraId="42B72FF4" w14:textId="77777777" w:rsidR="00D91A3D" w:rsidRPr="005678A3" w:rsidRDefault="00D91A3D" w:rsidP="00D91A3D">
      <w:pPr>
        <w:rPr>
          <w:rFonts w:ascii="Clear Sans Light" w:hAnsi="Clear Sans Light" w:cs="Clear Sans Light"/>
          <w:color w:val="40245A"/>
          <w:sz w:val="22"/>
          <w:szCs w:val="22"/>
        </w:rPr>
      </w:pPr>
      <w:r>
        <w:rPr>
          <w:rFonts w:ascii="Clear Sans Light" w:hAnsi="Clear Sans Light" w:cs="Clear Sans Light"/>
          <w:color w:val="40245A"/>
          <w:sz w:val="22"/>
          <w:szCs w:val="22"/>
        </w:rPr>
        <w:t xml:space="preserve">Groen van Prinsterersingel 47 </w:t>
      </w:r>
    </w:p>
    <w:p w14:paraId="4D177857" w14:textId="1404D73B" w:rsidR="002830A3" w:rsidRPr="004558DA" w:rsidRDefault="00D91A3D" w:rsidP="002830A3">
      <w:pPr>
        <w:rPr>
          <w:rFonts w:ascii="Clear Sans Light" w:hAnsi="Clear Sans Light" w:cs="Clear Sans Light"/>
          <w:color w:val="40245A"/>
          <w:sz w:val="22"/>
          <w:szCs w:val="22"/>
          <w:lang w:val="en-GB"/>
        </w:rPr>
      </w:pPr>
      <w:r w:rsidRPr="004558DA">
        <w:rPr>
          <w:rFonts w:ascii="Clear Sans Light" w:hAnsi="Clear Sans Light" w:cs="Clear Sans Light"/>
          <w:color w:val="40245A"/>
          <w:sz w:val="22"/>
          <w:szCs w:val="22"/>
          <w:lang w:val="en-GB"/>
        </w:rPr>
        <w:t>2805 TD</w:t>
      </w:r>
      <w:r w:rsidR="002830A3" w:rsidRPr="004558DA">
        <w:rPr>
          <w:rFonts w:ascii="Clear Sans Light" w:hAnsi="Clear Sans Light" w:cs="Clear Sans Light"/>
          <w:color w:val="40245A"/>
          <w:sz w:val="22"/>
          <w:szCs w:val="22"/>
          <w:lang w:val="en-GB"/>
        </w:rPr>
        <w:t xml:space="preserve"> Gouda</w:t>
      </w:r>
    </w:p>
    <w:p w14:paraId="4D177858" w14:textId="18DC89D1" w:rsidR="002830A3" w:rsidRPr="004558DA" w:rsidRDefault="00985F2C" w:rsidP="002830A3">
      <w:pPr>
        <w:rPr>
          <w:rFonts w:ascii="Clear Sans Light" w:hAnsi="Clear Sans Light" w:cs="Clear Sans Light"/>
          <w:color w:val="40245A"/>
          <w:sz w:val="22"/>
          <w:szCs w:val="22"/>
          <w:lang w:val="en-GB"/>
        </w:rPr>
      </w:pPr>
      <w:r w:rsidRPr="004558DA">
        <w:rPr>
          <w:rFonts w:ascii="Clear Sans Light" w:hAnsi="Clear Sans Light" w:cs="Clear Sans Light"/>
          <w:color w:val="40245A"/>
          <w:sz w:val="22"/>
          <w:szCs w:val="22"/>
          <w:lang w:val="en-GB"/>
        </w:rPr>
        <w:t xml:space="preserve">T.  </w:t>
      </w:r>
      <w:r w:rsidR="002830A3" w:rsidRPr="004558DA">
        <w:rPr>
          <w:rFonts w:ascii="Clear Sans Light" w:hAnsi="Clear Sans Light" w:cs="Clear Sans Light"/>
          <w:color w:val="40245A"/>
          <w:sz w:val="22"/>
          <w:szCs w:val="22"/>
          <w:lang w:val="en-GB"/>
        </w:rPr>
        <w:t>0182 580411</w:t>
      </w:r>
    </w:p>
    <w:p w14:paraId="4D177859" w14:textId="33693BEA" w:rsidR="002830A3" w:rsidRPr="004558DA" w:rsidRDefault="00985F2C" w:rsidP="002830A3">
      <w:pPr>
        <w:rPr>
          <w:rFonts w:ascii="Clear Sans Light" w:hAnsi="Clear Sans Light" w:cs="Clear Sans Light"/>
          <w:color w:val="40245A"/>
          <w:sz w:val="22"/>
          <w:szCs w:val="22"/>
          <w:lang w:val="en-GB"/>
        </w:rPr>
      </w:pPr>
      <w:r w:rsidRPr="004558DA">
        <w:rPr>
          <w:rFonts w:ascii="Clear Sans Light" w:hAnsi="Clear Sans Light" w:cs="Clear Sans Light"/>
          <w:color w:val="40245A"/>
          <w:sz w:val="22"/>
          <w:szCs w:val="22"/>
          <w:lang w:val="en-GB"/>
        </w:rPr>
        <w:t>F.</w:t>
      </w:r>
      <w:r w:rsidR="002830A3" w:rsidRPr="004558DA">
        <w:rPr>
          <w:rFonts w:ascii="Clear Sans Light" w:hAnsi="Clear Sans Light" w:cs="Clear Sans Light"/>
          <w:color w:val="40245A"/>
          <w:sz w:val="22"/>
          <w:szCs w:val="22"/>
          <w:lang w:val="en-GB"/>
        </w:rPr>
        <w:t xml:space="preserve">  0182 519088</w:t>
      </w:r>
    </w:p>
    <w:p w14:paraId="4D17785A" w14:textId="26773159" w:rsidR="002830A3" w:rsidRPr="004558DA" w:rsidRDefault="00985F2C" w:rsidP="002830A3">
      <w:pPr>
        <w:rPr>
          <w:rFonts w:ascii="Clear Sans Light" w:hAnsi="Clear Sans Light" w:cs="Clear Sans Light"/>
          <w:color w:val="40245A"/>
          <w:sz w:val="22"/>
          <w:szCs w:val="22"/>
          <w:lang w:val="en-GB"/>
        </w:rPr>
      </w:pPr>
      <w:r w:rsidRPr="004558DA">
        <w:rPr>
          <w:rFonts w:ascii="Clear Sans Light" w:hAnsi="Clear Sans Light" w:cs="Clear Sans Light"/>
          <w:color w:val="40245A"/>
          <w:sz w:val="22"/>
          <w:szCs w:val="22"/>
          <w:lang w:val="en-GB"/>
        </w:rPr>
        <w:t xml:space="preserve">E.  </w:t>
      </w:r>
      <w:r w:rsidR="00D44184" w:rsidRPr="004558DA">
        <w:rPr>
          <w:rFonts w:ascii="Clear Sans Light" w:hAnsi="Clear Sans Light" w:cs="Clear Sans Light"/>
          <w:color w:val="40245A"/>
          <w:sz w:val="22"/>
          <w:szCs w:val="22"/>
          <w:lang w:val="en-GB"/>
        </w:rPr>
        <w:t>Office@hbsoftware.nl</w:t>
      </w:r>
    </w:p>
    <w:p w14:paraId="4D17785B" w14:textId="1B9B31D6" w:rsidR="002830A3" w:rsidRPr="004558DA" w:rsidRDefault="00985F2C" w:rsidP="002830A3">
      <w:pPr>
        <w:rPr>
          <w:color w:val="40245A"/>
          <w:sz w:val="22"/>
          <w:szCs w:val="22"/>
          <w:lang w:val="en-GB"/>
        </w:rPr>
      </w:pPr>
      <w:r w:rsidRPr="004558DA">
        <w:rPr>
          <w:rFonts w:ascii="Clear Sans Light" w:hAnsi="Clear Sans Light" w:cs="Clear Sans Light"/>
          <w:color w:val="40245A"/>
          <w:sz w:val="22"/>
          <w:szCs w:val="22"/>
          <w:lang w:val="en-GB"/>
        </w:rPr>
        <w:t>W.</w:t>
      </w:r>
      <w:r w:rsidR="002830A3" w:rsidRPr="004558DA">
        <w:rPr>
          <w:rFonts w:ascii="Clear Sans Light" w:hAnsi="Clear Sans Light" w:cs="Clear Sans Light"/>
          <w:color w:val="40245A"/>
          <w:sz w:val="22"/>
          <w:szCs w:val="22"/>
          <w:lang w:val="en-GB"/>
        </w:rPr>
        <w:t xml:space="preserve"> </w:t>
      </w:r>
      <w:hyperlink r:id="rId17" w:history="1">
        <w:r w:rsidR="002830A3" w:rsidRPr="005678A3">
          <w:rPr>
            <w:rFonts w:ascii="Clear Sans Light" w:hAnsi="Clear Sans Light" w:cs="Clear Sans Light"/>
            <w:color w:val="40245A"/>
            <w:sz w:val="22"/>
            <w:szCs w:val="22"/>
            <w:lang w:val="fr-FR"/>
          </w:rPr>
          <w:t>www.hbsoftware.nl</w:t>
        </w:r>
      </w:hyperlink>
      <w:r w:rsidR="002830A3" w:rsidRPr="004558DA">
        <w:rPr>
          <w:color w:val="40245A"/>
          <w:sz w:val="22"/>
          <w:szCs w:val="22"/>
          <w:lang w:val="en-GB"/>
        </w:rPr>
        <w:t xml:space="preserve"> </w:t>
      </w:r>
    </w:p>
    <w:p w14:paraId="4D17785C" w14:textId="77777777" w:rsidR="002830A3" w:rsidRPr="00F97108" w:rsidRDefault="002830A3" w:rsidP="00F97108">
      <w:pPr>
        <w:rPr>
          <w:sz w:val="22"/>
          <w:szCs w:val="22"/>
          <w:lang w:val="fr-FR"/>
        </w:rPr>
        <w:sectPr w:rsidR="002830A3" w:rsidRPr="00F97108" w:rsidSect="006429A0">
          <w:footerReference w:type="even" r:id="rId18"/>
          <w:footerReference w:type="default" r:id="rId19"/>
          <w:headerReference w:type="first" r:id="rId20"/>
          <w:endnotePr>
            <w:numFmt w:val="decimal"/>
          </w:endnotePr>
          <w:pgSz w:w="11909" w:h="16834" w:code="9"/>
          <w:pgMar w:top="1418" w:right="680" w:bottom="1418" w:left="1418" w:header="992" w:footer="1134" w:gutter="0"/>
          <w:paperSrc w:first="68" w:other="68"/>
          <w:cols w:space="708"/>
          <w:titlePg/>
        </w:sectPr>
      </w:pPr>
    </w:p>
    <w:sdt>
      <w:sdtPr>
        <w:rPr>
          <w:rFonts w:ascii="Verdana" w:eastAsia="Times New Roman" w:hAnsi="Verdana" w:cs="Times New Roman"/>
          <w:b w:val="0"/>
          <w:color w:val="auto"/>
          <w:sz w:val="20"/>
          <w:szCs w:val="20"/>
        </w:rPr>
        <w:id w:val="19977543"/>
        <w:docPartObj>
          <w:docPartGallery w:val="Table of Contents"/>
          <w:docPartUnique/>
        </w:docPartObj>
      </w:sdtPr>
      <w:sdtEndPr>
        <w:rPr>
          <w:bCs/>
        </w:rPr>
      </w:sdtEndPr>
      <w:sdtContent>
        <w:p w14:paraId="1778231A" w14:textId="15362D7A" w:rsidR="00F56F72" w:rsidRDefault="00F56F72">
          <w:pPr>
            <w:pStyle w:val="Kopvaninhoudsopgave"/>
          </w:pPr>
          <w:r>
            <w:t>Inhoud</w:t>
          </w:r>
        </w:p>
        <w:p w14:paraId="77C057FE" w14:textId="701F9338" w:rsidR="008058A2" w:rsidRDefault="00F56F72">
          <w:pPr>
            <w:pStyle w:val="Inhopg1"/>
            <w:tabs>
              <w:tab w:val="left" w:pos="600"/>
              <w:tab w:val="right" w:leader="dot" w:pos="9063"/>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14840542" w:history="1">
            <w:r w:rsidR="008058A2" w:rsidRPr="00101C7C">
              <w:rPr>
                <w:rStyle w:val="Hyperlink"/>
                <w:noProof/>
              </w:rPr>
              <w:t>1.</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Inleiding</w:t>
            </w:r>
            <w:r w:rsidR="008058A2">
              <w:rPr>
                <w:noProof/>
                <w:webHidden/>
              </w:rPr>
              <w:tab/>
            </w:r>
            <w:r w:rsidR="008058A2">
              <w:rPr>
                <w:noProof/>
                <w:webHidden/>
              </w:rPr>
              <w:fldChar w:fldCharType="begin"/>
            </w:r>
            <w:r w:rsidR="008058A2">
              <w:rPr>
                <w:noProof/>
                <w:webHidden/>
              </w:rPr>
              <w:instrText xml:space="preserve"> PAGEREF _Toc114840542 \h </w:instrText>
            </w:r>
            <w:r w:rsidR="008058A2">
              <w:rPr>
                <w:noProof/>
                <w:webHidden/>
              </w:rPr>
            </w:r>
            <w:r w:rsidR="008058A2">
              <w:rPr>
                <w:noProof/>
                <w:webHidden/>
              </w:rPr>
              <w:fldChar w:fldCharType="separate"/>
            </w:r>
            <w:r w:rsidR="008058A2">
              <w:rPr>
                <w:noProof/>
                <w:webHidden/>
              </w:rPr>
              <w:t>3</w:t>
            </w:r>
            <w:r w:rsidR="008058A2">
              <w:rPr>
                <w:noProof/>
                <w:webHidden/>
              </w:rPr>
              <w:fldChar w:fldCharType="end"/>
            </w:r>
          </w:hyperlink>
        </w:p>
        <w:p w14:paraId="28FCA376" w14:textId="3E45122F" w:rsidR="008058A2" w:rsidRDefault="00AE4640">
          <w:pPr>
            <w:pStyle w:val="Inhopg1"/>
            <w:tabs>
              <w:tab w:val="left" w:pos="600"/>
              <w:tab w:val="right" w:leader="dot" w:pos="9063"/>
            </w:tabs>
            <w:rPr>
              <w:rFonts w:asciiTheme="minorHAnsi" w:eastAsiaTheme="minorEastAsia" w:hAnsiTheme="minorHAnsi" w:cstheme="minorBidi"/>
              <w:b w:val="0"/>
              <w:bCs w:val="0"/>
              <w:caps w:val="0"/>
              <w:noProof/>
              <w:sz w:val="22"/>
              <w:szCs w:val="22"/>
            </w:rPr>
          </w:pPr>
          <w:hyperlink w:anchor="_Toc114840543" w:history="1">
            <w:r w:rsidR="008058A2" w:rsidRPr="00101C7C">
              <w:rPr>
                <w:rStyle w:val="Hyperlink"/>
                <w:noProof/>
              </w:rPr>
              <w:t>2.</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Aanpassingen HB Vastgoed 8.0 Dynamics Nav 2015</w:t>
            </w:r>
            <w:r w:rsidR="008058A2">
              <w:rPr>
                <w:noProof/>
                <w:webHidden/>
              </w:rPr>
              <w:tab/>
            </w:r>
            <w:r w:rsidR="008058A2">
              <w:rPr>
                <w:noProof/>
                <w:webHidden/>
              </w:rPr>
              <w:fldChar w:fldCharType="begin"/>
            </w:r>
            <w:r w:rsidR="008058A2">
              <w:rPr>
                <w:noProof/>
                <w:webHidden/>
              </w:rPr>
              <w:instrText xml:space="preserve"> PAGEREF _Toc114840543 \h </w:instrText>
            </w:r>
            <w:r w:rsidR="008058A2">
              <w:rPr>
                <w:noProof/>
                <w:webHidden/>
              </w:rPr>
            </w:r>
            <w:r w:rsidR="008058A2">
              <w:rPr>
                <w:noProof/>
                <w:webHidden/>
              </w:rPr>
              <w:fldChar w:fldCharType="separate"/>
            </w:r>
            <w:r w:rsidR="008058A2">
              <w:rPr>
                <w:noProof/>
                <w:webHidden/>
              </w:rPr>
              <w:t>4</w:t>
            </w:r>
            <w:r w:rsidR="008058A2">
              <w:rPr>
                <w:noProof/>
                <w:webHidden/>
              </w:rPr>
              <w:fldChar w:fldCharType="end"/>
            </w:r>
          </w:hyperlink>
        </w:p>
        <w:p w14:paraId="7F17A6D4" w14:textId="4EAAD4CB" w:rsidR="008058A2" w:rsidRDefault="00AE4640">
          <w:pPr>
            <w:pStyle w:val="Inhopg1"/>
            <w:tabs>
              <w:tab w:val="left" w:pos="600"/>
              <w:tab w:val="right" w:leader="dot" w:pos="9063"/>
            </w:tabs>
            <w:rPr>
              <w:rFonts w:asciiTheme="minorHAnsi" w:eastAsiaTheme="minorEastAsia" w:hAnsiTheme="minorHAnsi" w:cstheme="minorBidi"/>
              <w:b w:val="0"/>
              <w:bCs w:val="0"/>
              <w:caps w:val="0"/>
              <w:noProof/>
              <w:sz w:val="22"/>
              <w:szCs w:val="22"/>
            </w:rPr>
          </w:pPr>
          <w:hyperlink w:anchor="_Toc114840544" w:history="1">
            <w:r w:rsidR="008058A2" w:rsidRPr="00101C7C">
              <w:rPr>
                <w:rStyle w:val="Hyperlink"/>
                <w:noProof/>
              </w:rPr>
              <w:t>3.</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Aanpassingen HB Vastgoed 8.1 Dynamics Nav 2015 R2</w:t>
            </w:r>
            <w:r w:rsidR="008058A2">
              <w:rPr>
                <w:noProof/>
                <w:webHidden/>
              </w:rPr>
              <w:tab/>
            </w:r>
            <w:r w:rsidR="008058A2">
              <w:rPr>
                <w:noProof/>
                <w:webHidden/>
              </w:rPr>
              <w:fldChar w:fldCharType="begin"/>
            </w:r>
            <w:r w:rsidR="008058A2">
              <w:rPr>
                <w:noProof/>
                <w:webHidden/>
              </w:rPr>
              <w:instrText xml:space="preserve"> PAGEREF _Toc114840544 \h </w:instrText>
            </w:r>
            <w:r w:rsidR="008058A2">
              <w:rPr>
                <w:noProof/>
                <w:webHidden/>
              </w:rPr>
            </w:r>
            <w:r w:rsidR="008058A2">
              <w:rPr>
                <w:noProof/>
                <w:webHidden/>
              </w:rPr>
              <w:fldChar w:fldCharType="separate"/>
            </w:r>
            <w:r w:rsidR="008058A2">
              <w:rPr>
                <w:noProof/>
                <w:webHidden/>
              </w:rPr>
              <w:t>6</w:t>
            </w:r>
            <w:r w:rsidR="008058A2">
              <w:rPr>
                <w:noProof/>
                <w:webHidden/>
              </w:rPr>
              <w:fldChar w:fldCharType="end"/>
            </w:r>
          </w:hyperlink>
        </w:p>
        <w:p w14:paraId="4967FF5D" w14:textId="55B6839A" w:rsidR="008058A2" w:rsidRDefault="00AE4640">
          <w:pPr>
            <w:pStyle w:val="Inhopg1"/>
            <w:tabs>
              <w:tab w:val="left" w:pos="600"/>
              <w:tab w:val="right" w:leader="dot" w:pos="9063"/>
            </w:tabs>
            <w:rPr>
              <w:rFonts w:asciiTheme="minorHAnsi" w:eastAsiaTheme="minorEastAsia" w:hAnsiTheme="minorHAnsi" w:cstheme="minorBidi"/>
              <w:b w:val="0"/>
              <w:bCs w:val="0"/>
              <w:caps w:val="0"/>
              <w:noProof/>
              <w:sz w:val="22"/>
              <w:szCs w:val="22"/>
            </w:rPr>
          </w:pPr>
          <w:hyperlink w:anchor="_Toc114840545" w:history="1">
            <w:r w:rsidR="008058A2" w:rsidRPr="00101C7C">
              <w:rPr>
                <w:rStyle w:val="Hyperlink"/>
                <w:noProof/>
              </w:rPr>
              <w:t>4.</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Aanpassingen HB Vastgoed 9.0 Dynamics Nav 2016</w:t>
            </w:r>
            <w:r w:rsidR="008058A2">
              <w:rPr>
                <w:noProof/>
                <w:webHidden/>
              </w:rPr>
              <w:tab/>
            </w:r>
            <w:r w:rsidR="008058A2">
              <w:rPr>
                <w:noProof/>
                <w:webHidden/>
              </w:rPr>
              <w:fldChar w:fldCharType="begin"/>
            </w:r>
            <w:r w:rsidR="008058A2">
              <w:rPr>
                <w:noProof/>
                <w:webHidden/>
              </w:rPr>
              <w:instrText xml:space="preserve"> PAGEREF _Toc114840545 \h </w:instrText>
            </w:r>
            <w:r w:rsidR="008058A2">
              <w:rPr>
                <w:noProof/>
                <w:webHidden/>
              </w:rPr>
            </w:r>
            <w:r w:rsidR="008058A2">
              <w:rPr>
                <w:noProof/>
                <w:webHidden/>
              </w:rPr>
              <w:fldChar w:fldCharType="separate"/>
            </w:r>
            <w:r w:rsidR="008058A2">
              <w:rPr>
                <w:noProof/>
                <w:webHidden/>
              </w:rPr>
              <w:t>7</w:t>
            </w:r>
            <w:r w:rsidR="008058A2">
              <w:rPr>
                <w:noProof/>
                <w:webHidden/>
              </w:rPr>
              <w:fldChar w:fldCharType="end"/>
            </w:r>
          </w:hyperlink>
        </w:p>
        <w:p w14:paraId="35BC5F70" w14:textId="4F967D5E" w:rsidR="008058A2" w:rsidRDefault="00AE4640">
          <w:pPr>
            <w:pStyle w:val="Inhopg1"/>
            <w:tabs>
              <w:tab w:val="left" w:pos="600"/>
              <w:tab w:val="right" w:leader="dot" w:pos="9063"/>
            </w:tabs>
            <w:rPr>
              <w:rFonts w:asciiTheme="minorHAnsi" w:eastAsiaTheme="minorEastAsia" w:hAnsiTheme="minorHAnsi" w:cstheme="minorBidi"/>
              <w:b w:val="0"/>
              <w:bCs w:val="0"/>
              <w:caps w:val="0"/>
              <w:noProof/>
              <w:sz w:val="22"/>
              <w:szCs w:val="22"/>
            </w:rPr>
          </w:pPr>
          <w:hyperlink w:anchor="_Toc114840546" w:history="1">
            <w:r w:rsidR="008058A2" w:rsidRPr="00101C7C">
              <w:rPr>
                <w:rStyle w:val="Hyperlink"/>
                <w:noProof/>
              </w:rPr>
              <w:t>5.</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Aanpassingen HB Vastgoed 10.0 Dynamics Nav 2017</w:t>
            </w:r>
            <w:r w:rsidR="008058A2">
              <w:rPr>
                <w:noProof/>
                <w:webHidden/>
              </w:rPr>
              <w:tab/>
            </w:r>
            <w:r w:rsidR="008058A2">
              <w:rPr>
                <w:noProof/>
                <w:webHidden/>
              </w:rPr>
              <w:fldChar w:fldCharType="begin"/>
            </w:r>
            <w:r w:rsidR="008058A2">
              <w:rPr>
                <w:noProof/>
                <w:webHidden/>
              </w:rPr>
              <w:instrText xml:space="preserve"> PAGEREF _Toc114840546 \h </w:instrText>
            </w:r>
            <w:r w:rsidR="008058A2">
              <w:rPr>
                <w:noProof/>
                <w:webHidden/>
              </w:rPr>
            </w:r>
            <w:r w:rsidR="008058A2">
              <w:rPr>
                <w:noProof/>
                <w:webHidden/>
              </w:rPr>
              <w:fldChar w:fldCharType="separate"/>
            </w:r>
            <w:r w:rsidR="008058A2">
              <w:rPr>
                <w:noProof/>
                <w:webHidden/>
              </w:rPr>
              <w:t>8</w:t>
            </w:r>
            <w:r w:rsidR="008058A2">
              <w:rPr>
                <w:noProof/>
                <w:webHidden/>
              </w:rPr>
              <w:fldChar w:fldCharType="end"/>
            </w:r>
          </w:hyperlink>
        </w:p>
        <w:p w14:paraId="16A61E90" w14:textId="19C3C47D" w:rsidR="008058A2" w:rsidRDefault="00AE4640">
          <w:pPr>
            <w:pStyle w:val="Inhopg1"/>
            <w:tabs>
              <w:tab w:val="left" w:pos="600"/>
              <w:tab w:val="right" w:leader="dot" w:pos="9063"/>
            </w:tabs>
            <w:rPr>
              <w:rFonts w:asciiTheme="minorHAnsi" w:eastAsiaTheme="minorEastAsia" w:hAnsiTheme="minorHAnsi" w:cstheme="minorBidi"/>
              <w:b w:val="0"/>
              <w:bCs w:val="0"/>
              <w:caps w:val="0"/>
              <w:noProof/>
              <w:sz w:val="22"/>
              <w:szCs w:val="22"/>
            </w:rPr>
          </w:pPr>
          <w:hyperlink w:anchor="_Toc114840547" w:history="1">
            <w:r w:rsidR="008058A2" w:rsidRPr="00101C7C">
              <w:rPr>
                <w:rStyle w:val="Hyperlink"/>
                <w:noProof/>
              </w:rPr>
              <w:t>6.</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Aanpassingen HB Vastgoed 11.0 Dynamics Nav 2018</w:t>
            </w:r>
            <w:r w:rsidR="008058A2">
              <w:rPr>
                <w:noProof/>
                <w:webHidden/>
              </w:rPr>
              <w:tab/>
            </w:r>
            <w:r w:rsidR="008058A2">
              <w:rPr>
                <w:noProof/>
                <w:webHidden/>
              </w:rPr>
              <w:fldChar w:fldCharType="begin"/>
            </w:r>
            <w:r w:rsidR="008058A2">
              <w:rPr>
                <w:noProof/>
                <w:webHidden/>
              </w:rPr>
              <w:instrText xml:space="preserve"> PAGEREF _Toc114840547 \h </w:instrText>
            </w:r>
            <w:r w:rsidR="008058A2">
              <w:rPr>
                <w:noProof/>
                <w:webHidden/>
              </w:rPr>
            </w:r>
            <w:r w:rsidR="008058A2">
              <w:rPr>
                <w:noProof/>
                <w:webHidden/>
              </w:rPr>
              <w:fldChar w:fldCharType="separate"/>
            </w:r>
            <w:r w:rsidR="008058A2">
              <w:rPr>
                <w:noProof/>
                <w:webHidden/>
              </w:rPr>
              <w:t>9</w:t>
            </w:r>
            <w:r w:rsidR="008058A2">
              <w:rPr>
                <w:noProof/>
                <w:webHidden/>
              </w:rPr>
              <w:fldChar w:fldCharType="end"/>
            </w:r>
          </w:hyperlink>
        </w:p>
        <w:p w14:paraId="7DEF29BD" w14:textId="6A8A2520" w:rsidR="008058A2" w:rsidRDefault="00AE4640">
          <w:pPr>
            <w:pStyle w:val="Inhopg1"/>
            <w:tabs>
              <w:tab w:val="left" w:pos="600"/>
              <w:tab w:val="right" w:leader="dot" w:pos="9063"/>
            </w:tabs>
            <w:rPr>
              <w:rFonts w:asciiTheme="minorHAnsi" w:eastAsiaTheme="minorEastAsia" w:hAnsiTheme="minorHAnsi" w:cstheme="minorBidi"/>
              <w:b w:val="0"/>
              <w:bCs w:val="0"/>
              <w:caps w:val="0"/>
              <w:noProof/>
              <w:sz w:val="22"/>
              <w:szCs w:val="22"/>
            </w:rPr>
          </w:pPr>
          <w:hyperlink w:anchor="_Toc114840548" w:history="1">
            <w:r w:rsidR="008058A2" w:rsidRPr="00101C7C">
              <w:rPr>
                <w:rStyle w:val="Hyperlink"/>
                <w:noProof/>
              </w:rPr>
              <w:t>7.</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Aanpassingen HB Vastgoed BC14.0</w:t>
            </w:r>
            <w:r w:rsidR="008058A2">
              <w:rPr>
                <w:noProof/>
                <w:webHidden/>
              </w:rPr>
              <w:tab/>
            </w:r>
            <w:r w:rsidR="008058A2">
              <w:rPr>
                <w:noProof/>
                <w:webHidden/>
              </w:rPr>
              <w:fldChar w:fldCharType="begin"/>
            </w:r>
            <w:r w:rsidR="008058A2">
              <w:rPr>
                <w:noProof/>
                <w:webHidden/>
              </w:rPr>
              <w:instrText xml:space="preserve"> PAGEREF _Toc114840548 \h </w:instrText>
            </w:r>
            <w:r w:rsidR="008058A2">
              <w:rPr>
                <w:noProof/>
                <w:webHidden/>
              </w:rPr>
            </w:r>
            <w:r w:rsidR="008058A2">
              <w:rPr>
                <w:noProof/>
                <w:webHidden/>
              </w:rPr>
              <w:fldChar w:fldCharType="separate"/>
            </w:r>
            <w:r w:rsidR="008058A2">
              <w:rPr>
                <w:noProof/>
                <w:webHidden/>
              </w:rPr>
              <w:t>10</w:t>
            </w:r>
            <w:r w:rsidR="008058A2">
              <w:rPr>
                <w:noProof/>
                <w:webHidden/>
              </w:rPr>
              <w:fldChar w:fldCharType="end"/>
            </w:r>
          </w:hyperlink>
        </w:p>
        <w:p w14:paraId="5B213709" w14:textId="3F3A0B18" w:rsidR="008058A2" w:rsidRDefault="00AE4640">
          <w:pPr>
            <w:pStyle w:val="Inhopg1"/>
            <w:tabs>
              <w:tab w:val="left" w:pos="600"/>
              <w:tab w:val="right" w:leader="dot" w:pos="9063"/>
            </w:tabs>
            <w:rPr>
              <w:rFonts w:asciiTheme="minorHAnsi" w:eastAsiaTheme="minorEastAsia" w:hAnsiTheme="minorHAnsi" w:cstheme="minorBidi"/>
              <w:b w:val="0"/>
              <w:bCs w:val="0"/>
              <w:caps w:val="0"/>
              <w:noProof/>
              <w:sz w:val="22"/>
              <w:szCs w:val="22"/>
            </w:rPr>
          </w:pPr>
          <w:hyperlink w:anchor="_Toc114840549" w:history="1">
            <w:r w:rsidR="008058A2" w:rsidRPr="00101C7C">
              <w:rPr>
                <w:rStyle w:val="Hyperlink"/>
                <w:noProof/>
              </w:rPr>
              <w:t>8.</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Aanpassingen HB Vastgoed BC16.0</w:t>
            </w:r>
            <w:r w:rsidR="008058A2">
              <w:rPr>
                <w:noProof/>
                <w:webHidden/>
              </w:rPr>
              <w:tab/>
            </w:r>
            <w:r w:rsidR="008058A2">
              <w:rPr>
                <w:noProof/>
                <w:webHidden/>
              </w:rPr>
              <w:fldChar w:fldCharType="begin"/>
            </w:r>
            <w:r w:rsidR="008058A2">
              <w:rPr>
                <w:noProof/>
                <w:webHidden/>
              </w:rPr>
              <w:instrText xml:space="preserve"> PAGEREF _Toc114840549 \h </w:instrText>
            </w:r>
            <w:r w:rsidR="008058A2">
              <w:rPr>
                <w:noProof/>
                <w:webHidden/>
              </w:rPr>
            </w:r>
            <w:r w:rsidR="008058A2">
              <w:rPr>
                <w:noProof/>
                <w:webHidden/>
              </w:rPr>
              <w:fldChar w:fldCharType="separate"/>
            </w:r>
            <w:r w:rsidR="008058A2">
              <w:rPr>
                <w:noProof/>
                <w:webHidden/>
              </w:rPr>
              <w:t>11</w:t>
            </w:r>
            <w:r w:rsidR="008058A2">
              <w:rPr>
                <w:noProof/>
                <w:webHidden/>
              </w:rPr>
              <w:fldChar w:fldCharType="end"/>
            </w:r>
          </w:hyperlink>
        </w:p>
        <w:p w14:paraId="24494C62" w14:textId="1E8A9CBD" w:rsidR="008058A2" w:rsidRDefault="00AE4640">
          <w:pPr>
            <w:pStyle w:val="Inhopg1"/>
            <w:tabs>
              <w:tab w:val="left" w:pos="600"/>
              <w:tab w:val="right" w:leader="dot" w:pos="9063"/>
            </w:tabs>
            <w:rPr>
              <w:rFonts w:asciiTheme="minorHAnsi" w:eastAsiaTheme="minorEastAsia" w:hAnsiTheme="minorHAnsi" w:cstheme="minorBidi"/>
              <w:b w:val="0"/>
              <w:bCs w:val="0"/>
              <w:caps w:val="0"/>
              <w:noProof/>
              <w:sz w:val="22"/>
              <w:szCs w:val="22"/>
            </w:rPr>
          </w:pPr>
          <w:hyperlink w:anchor="_Toc114840550" w:history="1">
            <w:r w:rsidR="008058A2" w:rsidRPr="00101C7C">
              <w:rPr>
                <w:rStyle w:val="Hyperlink"/>
                <w:noProof/>
              </w:rPr>
              <w:t>9.</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Aanpassingen HB Vastgoed BC18.0</w:t>
            </w:r>
            <w:r w:rsidR="008058A2">
              <w:rPr>
                <w:noProof/>
                <w:webHidden/>
              </w:rPr>
              <w:tab/>
            </w:r>
            <w:r w:rsidR="008058A2">
              <w:rPr>
                <w:noProof/>
                <w:webHidden/>
              </w:rPr>
              <w:fldChar w:fldCharType="begin"/>
            </w:r>
            <w:r w:rsidR="008058A2">
              <w:rPr>
                <w:noProof/>
                <w:webHidden/>
              </w:rPr>
              <w:instrText xml:space="preserve"> PAGEREF _Toc114840550 \h </w:instrText>
            </w:r>
            <w:r w:rsidR="008058A2">
              <w:rPr>
                <w:noProof/>
                <w:webHidden/>
              </w:rPr>
            </w:r>
            <w:r w:rsidR="008058A2">
              <w:rPr>
                <w:noProof/>
                <w:webHidden/>
              </w:rPr>
              <w:fldChar w:fldCharType="separate"/>
            </w:r>
            <w:r w:rsidR="008058A2">
              <w:rPr>
                <w:noProof/>
                <w:webHidden/>
              </w:rPr>
              <w:t>12</w:t>
            </w:r>
            <w:r w:rsidR="008058A2">
              <w:rPr>
                <w:noProof/>
                <w:webHidden/>
              </w:rPr>
              <w:fldChar w:fldCharType="end"/>
            </w:r>
          </w:hyperlink>
        </w:p>
        <w:p w14:paraId="2B040599" w14:textId="10AF486D" w:rsidR="008058A2" w:rsidRDefault="00AE4640">
          <w:pPr>
            <w:pStyle w:val="Inhopg1"/>
            <w:tabs>
              <w:tab w:val="left" w:pos="600"/>
              <w:tab w:val="right" w:leader="dot" w:pos="9063"/>
            </w:tabs>
            <w:rPr>
              <w:rFonts w:asciiTheme="minorHAnsi" w:eastAsiaTheme="minorEastAsia" w:hAnsiTheme="minorHAnsi" w:cstheme="minorBidi"/>
              <w:b w:val="0"/>
              <w:bCs w:val="0"/>
              <w:caps w:val="0"/>
              <w:noProof/>
              <w:sz w:val="22"/>
              <w:szCs w:val="22"/>
            </w:rPr>
          </w:pPr>
          <w:hyperlink w:anchor="_Toc114840551" w:history="1">
            <w:r w:rsidR="008058A2" w:rsidRPr="00101C7C">
              <w:rPr>
                <w:rStyle w:val="Hyperlink"/>
                <w:noProof/>
              </w:rPr>
              <w:t>10.</w:t>
            </w:r>
            <w:r w:rsidR="008058A2">
              <w:rPr>
                <w:rFonts w:asciiTheme="minorHAnsi" w:eastAsiaTheme="minorEastAsia" w:hAnsiTheme="minorHAnsi" w:cstheme="minorBidi"/>
                <w:b w:val="0"/>
                <w:bCs w:val="0"/>
                <w:caps w:val="0"/>
                <w:noProof/>
                <w:sz w:val="22"/>
                <w:szCs w:val="22"/>
              </w:rPr>
              <w:tab/>
            </w:r>
            <w:r w:rsidR="008058A2" w:rsidRPr="00101C7C">
              <w:rPr>
                <w:rStyle w:val="Hyperlink"/>
                <w:noProof/>
              </w:rPr>
              <w:t>Aanpassingen HB Vastgoed BC20.0</w:t>
            </w:r>
            <w:r w:rsidR="008058A2">
              <w:rPr>
                <w:noProof/>
                <w:webHidden/>
              </w:rPr>
              <w:tab/>
            </w:r>
            <w:r w:rsidR="008058A2">
              <w:rPr>
                <w:noProof/>
                <w:webHidden/>
              </w:rPr>
              <w:fldChar w:fldCharType="begin"/>
            </w:r>
            <w:r w:rsidR="008058A2">
              <w:rPr>
                <w:noProof/>
                <w:webHidden/>
              </w:rPr>
              <w:instrText xml:space="preserve"> PAGEREF _Toc114840551 \h </w:instrText>
            </w:r>
            <w:r w:rsidR="008058A2">
              <w:rPr>
                <w:noProof/>
                <w:webHidden/>
              </w:rPr>
            </w:r>
            <w:r w:rsidR="008058A2">
              <w:rPr>
                <w:noProof/>
                <w:webHidden/>
              </w:rPr>
              <w:fldChar w:fldCharType="separate"/>
            </w:r>
            <w:r w:rsidR="008058A2">
              <w:rPr>
                <w:noProof/>
                <w:webHidden/>
              </w:rPr>
              <w:t>13</w:t>
            </w:r>
            <w:r w:rsidR="008058A2">
              <w:rPr>
                <w:noProof/>
                <w:webHidden/>
              </w:rPr>
              <w:fldChar w:fldCharType="end"/>
            </w:r>
          </w:hyperlink>
        </w:p>
        <w:p w14:paraId="76E76233" w14:textId="545788AF" w:rsidR="00F56F72" w:rsidRDefault="00F56F72">
          <w:r>
            <w:rPr>
              <w:b/>
              <w:bCs/>
            </w:rPr>
            <w:fldChar w:fldCharType="end"/>
          </w:r>
        </w:p>
      </w:sdtContent>
    </w:sdt>
    <w:p w14:paraId="4D177898" w14:textId="390A34CB" w:rsidR="006429A0" w:rsidRPr="006429A0" w:rsidRDefault="006429A0" w:rsidP="006429A0"/>
    <w:p w14:paraId="4D177899" w14:textId="5A2E9EC4" w:rsidR="006429A0" w:rsidRPr="006429A0" w:rsidRDefault="006429A0" w:rsidP="006429A0"/>
    <w:p w14:paraId="4D17789A" w14:textId="4CF24044" w:rsidR="003A6F6F" w:rsidRDefault="003A6F6F" w:rsidP="006429A0"/>
    <w:p w14:paraId="0A15F68A" w14:textId="77777777" w:rsidR="003A6F6F" w:rsidRPr="003A6F6F" w:rsidRDefault="003A6F6F" w:rsidP="003A6F6F"/>
    <w:p w14:paraId="184FA0C9" w14:textId="77777777" w:rsidR="003A6F6F" w:rsidRPr="003A6F6F" w:rsidRDefault="003A6F6F" w:rsidP="003A6F6F"/>
    <w:p w14:paraId="13F7A9E4" w14:textId="77777777" w:rsidR="003A6F6F" w:rsidRPr="003A6F6F" w:rsidRDefault="003A6F6F" w:rsidP="003A6F6F"/>
    <w:p w14:paraId="04983FE8" w14:textId="1F3D44BB" w:rsidR="003A6F6F" w:rsidRDefault="003A6F6F" w:rsidP="003A6F6F"/>
    <w:p w14:paraId="0C82768E" w14:textId="77777777" w:rsidR="006429A0" w:rsidRPr="003A6F6F" w:rsidRDefault="006429A0" w:rsidP="003A6F6F">
      <w:pPr>
        <w:jc w:val="center"/>
      </w:pPr>
    </w:p>
    <w:p w14:paraId="55460BC8" w14:textId="67465255" w:rsidR="00784E16" w:rsidRDefault="00784E16" w:rsidP="00784E16">
      <w:pPr>
        <w:pStyle w:val="Kop1"/>
      </w:pPr>
      <w:bookmarkStart w:id="0" w:name="_Toc114840542"/>
      <w:r>
        <w:lastRenderedPageBreak/>
        <w:t>Inleiding</w:t>
      </w:r>
      <w:bookmarkEnd w:id="0"/>
    </w:p>
    <w:p w14:paraId="0FD166CA" w14:textId="78EF6A44" w:rsidR="00B94AB6" w:rsidRDefault="00B94AB6" w:rsidP="00B94AB6"/>
    <w:p w14:paraId="65B67443" w14:textId="2F977FA8" w:rsidR="00B94AB6" w:rsidRDefault="00B94AB6" w:rsidP="00B94AB6">
      <w:r>
        <w:t xml:space="preserve">In dit document vindt u de aanpassingen/uitbreidingen gedaan in HB Vastgoed. We hebben we voor gekozen om alle versie in </w:t>
      </w:r>
      <w:r w:rsidR="003D60A6">
        <w:t xml:space="preserve">dit </w:t>
      </w:r>
      <w:r>
        <w:t>document te houden zodat u niet verschillende documenten hoeft te raadplegen als u een versie heeft overgeslagen.</w:t>
      </w:r>
    </w:p>
    <w:p w14:paraId="0BFFB0D8" w14:textId="3206A381" w:rsidR="00F177B7" w:rsidRDefault="00F177B7" w:rsidP="00B94AB6"/>
    <w:p w14:paraId="43BB59CA" w14:textId="11F0951B" w:rsidR="00F177B7" w:rsidRDefault="00F177B7" w:rsidP="00B94AB6">
      <w:r>
        <w:t xml:space="preserve">Voor de </w:t>
      </w:r>
      <w:proofErr w:type="spellStart"/>
      <w:r>
        <w:t>Releas</w:t>
      </w:r>
      <w:proofErr w:type="spellEnd"/>
      <w:r>
        <w:t xml:space="preserve"> </w:t>
      </w:r>
      <w:proofErr w:type="spellStart"/>
      <w:r>
        <w:t>N</w:t>
      </w:r>
      <w:r w:rsidR="00BA092A">
        <w:t>otes</w:t>
      </w:r>
      <w:proofErr w:type="spellEnd"/>
      <w:r w:rsidR="00BA092A">
        <w:t>,</w:t>
      </w:r>
      <w:r>
        <w:t xml:space="preserve"> </w:t>
      </w:r>
      <w:proofErr w:type="spellStart"/>
      <w:r>
        <w:t>What’s</w:t>
      </w:r>
      <w:proofErr w:type="spellEnd"/>
      <w:r>
        <w:t xml:space="preserve"> New en Whitepapers verwijzen wij u naar de documenten van Microsoft op hun website.</w:t>
      </w:r>
    </w:p>
    <w:p w14:paraId="5594FA5C" w14:textId="5D7155A1" w:rsidR="0054755C" w:rsidRDefault="0054755C" w:rsidP="00B94AB6"/>
    <w:p w14:paraId="5FEED8A1" w14:textId="77777777" w:rsidR="0054755C" w:rsidRDefault="0054755C" w:rsidP="00B94AB6"/>
    <w:p w14:paraId="0D29EDCF" w14:textId="6DDC9481" w:rsidR="002F0CF9" w:rsidRDefault="002F0CF9" w:rsidP="00B94AB6"/>
    <w:p w14:paraId="114793D5" w14:textId="77777777" w:rsidR="007536FD" w:rsidRDefault="002F0CF9" w:rsidP="00B94AB6">
      <w:pPr>
        <w:rPr>
          <w:b/>
        </w:rPr>
      </w:pPr>
      <w:r w:rsidRPr="007536FD">
        <w:rPr>
          <w:b/>
        </w:rPr>
        <w:t>Optionele modules van HB Software de ge</w:t>
      </w:r>
      <w:r w:rsidR="007536FD">
        <w:rPr>
          <w:b/>
        </w:rPr>
        <w:t>ïntegreerd kunnen</w:t>
      </w:r>
    </w:p>
    <w:p w14:paraId="423A009A" w14:textId="706FEF98" w:rsidR="002F0CF9" w:rsidRPr="007536FD" w:rsidRDefault="002F0CF9" w:rsidP="00B94AB6">
      <w:pPr>
        <w:rPr>
          <w:b/>
        </w:rPr>
      </w:pPr>
      <w:r w:rsidRPr="007536FD">
        <w:rPr>
          <w:b/>
        </w:rPr>
        <w:t>worden met HB Vastgoed.</w:t>
      </w:r>
    </w:p>
    <w:p w14:paraId="0A49FD14" w14:textId="272088CA" w:rsidR="002F0CF9" w:rsidRDefault="002F0CF9" w:rsidP="00B94AB6"/>
    <w:p w14:paraId="27E3AEDD" w14:textId="0091DFE6" w:rsidR="0054755C" w:rsidRDefault="0054755C" w:rsidP="00B94AB6">
      <w:r>
        <w:t>Exsion (rapportagetool).</w:t>
      </w:r>
    </w:p>
    <w:p w14:paraId="2ECD5F70" w14:textId="77777777" w:rsidR="0054755C" w:rsidRDefault="0054755C" w:rsidP="00B94AB6"/>
    <w:p w14:paraId="14F29ED3" w14:textId="3778C293" w:rsidR="0054755C" w:rsidRDefault="0054755C" w:rsidP="00B94AB6">
      <w:r>
        <w:t>SKO (</w:t>
      </w:r>
      <w:proofErr w:type="spellStart"/>
      <w:r>
        <w:t>StichtingsKostenOpzet</w:t>
      </w:r>
      <w:proofErr w:type="spellEnd"/>
      <w:r>
        <w:t>)</w:t>
      </w:r>
    </w:p>
    <w:p w14:paraId="080C0AAB" w14:textId="551C0A9C" w:rsidR="0054755C" w:rsidRDefault="0054755C" w:rsidP="00B94AB6"/>
    <w:p w14:paraId="2FCFD851" w14:textId="3FAAF1D5" w:rsidR="0054755C" w:rsidRDefault="0054755C" w:rsidP="00B94AB6">
      <w:r>
        <w:t>Projectcashflow</w:t>
      </w:r>
    </w:p>
    <w:p w14:paraId="62C6218C" w14:textId="77777777" w:rsidR="007536FD" w:rsidRDefault="007536FD" w:rsidP="00B94AB6"/>
    <w:p w14:paraId="26499A08" w14:textId="267AA7EA" w:rsidR="007536FD" w:rsidRPr="007536FD" w:rsidRDefault="007536FD" w:rsidP="007536FD">
      <w:pPr>
        <w:rPr>
          <w:b/>
        </w:rPr>
      </w:pPr>
      <w:r w:rsidRPr="007536FD">
        <w:rPr>
          <w:b/>
        </w:rPr>
        <w:t>Overige optionele modules.</w:t>
      </w:r>
    </w:p>
    <w:p w14:paraId="42DF8575" w14:textId="77777777" w:rsidR="007536FD" w:rsidRDefault="007536FD" w:rsidP="007536FD"/>
    <w:p w14:paraId="2E826FAD" w14:textId="0517F418" w:rsidR="007536FD" w:rsidRDefault="003D60A6" w:rsidP="007536FD">
      <w:r>
        <w:t>Blue10</w:t>
      </w:r>
      <w:r w:rsidR="007536FD">
        <w:t xml:space="preserve"> (Factuur herkenning)</w:t>
      </w:r>
    </w:p>
    <w:p w14:paraId="5D031C62" w14:textId="77777777" w:rsidR="007536FD" w:rsidRDefault="007536FD" w:rsidP="007536FD"/>
    <w:p w14:paraId="7521AED1" w14:textId="77777777" w:rsidR="007536FD" w:rsidRDefault="007536FD" w:rsidP="00B94AB6"/>
    <w:p w14:paraId="15150AC0" w14:textId="5E3CBC72" w:rsidR="00F177B7" w:rsidRDefault="00F177B7" w:rsidP="00B94AB6"/>
    <w:p w14:paraId="5B163795" w14:textId="77777777" w:rsidR="00F177B7" w:rsidRPr="00B94AB6" w:rsidRDefault="00F177B7" w:rsidP="00B94AB6"/>
    <w:p w14:paraId="071FE936" w14:textId="2762EA84" w:rsidR="00784E16" w:rsidRPr="00533434" w:rsidRDefault="00784E16" w:rsidP="00784E16">
      <w:pPr>
        <w:pStyle w:val="Kop1"/>
      </w:pPr>
      <w:bookmarkStart w:id="1" w:name="_Toc114840543"/>
      <w:r w:rsidRPr="00533434">
        <w:lastRenderedPageBreak/>
        <w:t xml:space="preserve">Aanpassingen </w:t>
      </w:r>
      <w:r>
        <w:t xml:space="preserve">HB Vastgoed 8.0 Dynamics </w:t>
      </w:r>
      <w:proofErr w:type="spellStart"/>
      <w:r>
        <w:t>Nav</w:t>
      </w:r>
      <w:proofErr w:type="spellEnd"/>
      <w:r>
        <w:t xml:space="preserve"> 2015</w:t>
      </w:r>
      <w:bookmarkEnd w:id="1"/>
    </w:p>
    <w:p w14:paraId="0F722B3A" w14:textId="67D7C6E3" w:rsidR="009A2BBB" w:rsidRDefault="009A2BBB" w:rsidP="009A2BBB"/>
    <w:p w14:paraId="25B7F943" w14:textId="1B4C4C03" w:rsidR="002D3F83" w:rsidRDefault="002D3F83" w:rsidP="009B5EBD"/>
    <w:p w14:paraId="40BAD150" w14:textId="75C01725" w:rsidR="006F195C" w:rsidRPr="006F195C" w:rsidRDefault="006F195C" w:rsidP="006F195C">
      <w:pPr>
        <w:rPr>
          <w:b/>
        </w:rPr>
      </w:pPr>
      <w:r w:rsidRPr="00022104">
        <w:rPr>
          <w:b/>
        </w:rPr>
        <w:t>Rekening courant boeking</w:t>
      </w:r>
      <w:r w:rsidR="007656EB">
        <w:rPr>
          <w:b/>
        </w:rPr>
        <w:t>:</w:t>
      </w:r>
    </w:p>
    <w:p w14:paraId="590CD572" w14:textId="77777777" w:rsidR="006F195C" w:rsidRDefault="006F195C" w:rsidP="009B5EBD"/>
    <w:p w14:paraId="327DA637" w14:textId="4D5FE845" w:rsidR="002D3F83" w:rsidRDefault="006F195C" w:rsidP="009B5EBD">
      <w:r>
        <w:t xml:space="preserve">Mogelijkheid om in memo en inkoopfactuur een rekening Courant bedrijf te selecteren waarna automatisch de boeking wordt </w:t>
      </w:r>
      <w:r w:rsidR="00B77998">
        <w:t>klaargezet</w:t>
      </w:r>
      <w:r>
        <w:t xml:space="preserve"> in het geselecteerde bedrijf.</w:t>
      </w:r>
    </w:p>
    <w:p w14:paraId="156ECDCC" w14:textId="570D3D79" w:rsidR="006F195C" w:rsidRDefault="006F195C" w:rsidP="009B5EBD">
      <w:r>
        <w:t>Via RC instellingen worden de grootboekrekeningen en dimensies geregeld.</w:t>
      </w:r>
    </w:p>
    <w:p w14:paraId="1BC0DE8A" w14:textId="14E383EF" w:rsidR="006F195C" w:rsidRDefault="006F195C" w:rsidP="009B5EBD"/>
    <w:p w14:paraId="47EE4920" w14:textId="77777777" w:rsidR="006F195C" w:rsidRPr="006F195C" w:rsidRDefault="006F195C" w:rsidP="006F195C">
      <w:pPr>
        <w:rPr>
          <w:b/>
        </w:rPr>
      </w:pPr>
      <w:r w:rsidRPr="006F195C">
        <w:rPr>
          <w:b/>
        </w:rPr>
        <w:t>Documentgoedkeuring:</w:t>
      </w:r>
    </w:p>
    <w:p w14:paraId="271E66CE" w14:textId="77777777" w:rsidR="006F195C" w:rsidRDefault="006F195C" w:rsidP="006F195C"/>
    <w:p w14:paraId="1B781A82" w14:textId="11BD52CE" w:rsidR="006F195C" w:rsidRDefault="006F195C" w:rsidP="006F195C">
      <w:r>
        <w:t>Aanpassingen in de documentgoedkeuring inzake totaal opdracht en totaal inkoopfactuur.</w:t>
      </w:r>
    </w:p>
    <w:p w14:paraId="19262B4F" w14:textId="77777777" w:rsidR="007656EB" w:rsidRDefault="007656EB" w:rsidP="006F195C"/>
    <w:p w14:paraId="2EFB5798" w14:textId="31714C06" w:rsidR="00CF7B93" w:rsidRDefault="006F195C" w:rsidP="006F195C">
      <w:r w:rsidRPr="00022104">
        <w:t xml:space="preserve">Bij </w:t>
      </w:r>
      <w:r w:rsidR="00CF7B93" w:rsidRPr="00022104">
        <w:t>kopiëren</w:t>
      </w:r>
      <w:r w:rsidRPr="00022104">
        <w:t xml:space="preserve"> naar alle projecten </w:t>
      </w:r>
      <w:r w:rsidR="00CF7B93">
        <w:t>wordt nu de vraag gesteld of de afge</w:t>
      </w:r>
      <w:r w:rsidR="00DD76AA">
        <w:t>s</w:t>
      </w:r>
      <w:r w:rsidR="00CF7B93">
        <w:t>loten projecten ook moeten worden bijgewerkt.</w:t>
      </w:r>
    </w:p>
    <w:p w14:paraId="770B3836" w14:textId="77777777" w:rsidR="007656EB" w:rsidRDefault="007656EB" w:rsidP="006F195C"/>
    <w:p w14:paraId="5FBAA498" w14:textId="20945EF2" w:rsidR="006F195C" w:rsidRDefault="006F195C" w:rsidP="006F195C">
      <w:r>
        <w:t xml:space="preserve">Default instellingen van de goedkeuring </w:t>
      </w:r>
      <w:r w:rsidR="00CF7B93">
        <w:t>kunnen nu naar de onderliggende bedrijven worden gekopieerd.</w:t>
      </w:r>
    </w:p>
    <w:p w14:paraId="54446799" w14:textId="77777777" w:rsidR="007656EB" w:rsidRDefault="007656EB" w:rsidP="006F195C"/>
    <w:p w14:paraId="16494CBD" w14:textId="6BEBE887" w:rsidR="006F195C" w:rsidRPr="009B5EBD" w:rsidRDefault="006F195C" w:rsidP="006F195C">
      <w:r w:rsidRPr="00022104">
        <w:t>Mogelijkheid goedkeuring Vaste Activa &amp; Artikelregels</w:t>
      </w:r>
    </w:p>
    <w:p w14:paraId="575872DA" w14:textId="77777777" w:rsidR="007656EB" w:rsidRDefault="007656EB" w:rsidP="006F195C"/>
    <w:p w14:paraId="1511A942" w14:textId="120B5214" w:rsidR="006F195C" w:rsidRPr="009B5EBD" w:rsidRDefault="007656EB" w:rsidP="006F195C">
      <w:r>
        <w:t>Er kan nu handmatige een goedkeuringsregel worden toegevoegd bij inkoopfacturen.</w:t>
      </w:r>
    </w:p>
    <w:p w14:paraId="5D5B15F7" w14:textId="77777777" w:rsidR="007656EB" w:rsidRDefault="007656EB" w:rsidP="006F195C"/>
    <w:p w14:paraId="6196FE19" w14:textId="599C544E" w:rsidR="006F195C" w:rsidRPr="009B5EBD" w:rsidRDefault="007656EB" w:rsidP="006F195C">
      <w:r>
        <w:t>Op het scherm is de s</w:t>
      </w:r>
      <w:r w:rsidR="006F195C" w:rsidRPr="00022104">
        <w:t>ortering en filtering goedkeuringen aangepast</w:t>
      </w:r>
    </w:p>
    <w:p w14:paraId="77422D2F" w14:textId="77777777" w:rsidR="007656EB" w:rsidRDefault="007656EB" w:rsidP="006F195C"/>
    <w:p w14:paraId="789EFCF7" w14:textId="3E0F97DF" w:rsidR="006F195C" w:rsidRPr="009B5EBD" w:rsidRDefault="006F195C" w:rsidP="006F195C">
      <w:r w:rsidRPr="00022104">
        <w:t xml:space="preserve">Fiattering op totalen voor opdracht/factuur aangepast. Kijkt nu onafhankelijk van project en splitst totaal in </w:t>
      </w:r>
      <w:proofErr w:type="spellStart"/>
      <w:r w:rsidRPr="00022104">
        <w:t>projectgerelateerde</w:t>
      </w:r>
      <w:proofErr w:type="spellEnd"/>
      <w:r w:rsidRPr="00022104">
        <w:t xml:space="preserve"> en niet-project regels.</w:t>
      </w:r>
    </w:p>
    <w:p w14:paraId="523251A7" w14:textId="77777777" w:rsidR="007656EB" w:rsidRDefault="007656EB" w:rsidP="006F195C"/>
    <w:p w14:paraId="065B818D" w14:textId="5CEB83F6" w:rsidR="006F195C" w:rsidRPr="009B5EBD" w:rsidRDefault="006F195C" w:rsidP="006F195C">
      <w:r w:rsidRPr="00022104">
        <w:t>Vervallen goedkeuring mails versturen over alle bedrijven.</w:t>
      </w:r>
    </w:p>
    <w:p w14:paraId="7F85AE66" w14:textId="77777777" w:rsidR="006F195C" w:rsidRPr="009B5EBD" w:rsidRDefault="006F195C" w:rsidP="006F195C">
      <w:r w:rsidRPr="00022104">
        <w:t>Knop toegevoegd voor verzenden vervallen mails alle bedrijven.</w:t>
      </w:r>
    </w:p>
    <w:p w14:paraId="77493034" w14:textId="6E124A95" w:rsidR="006F195C" w:rsidRDefault="006F195C" w:rsidP="009B5EBD"/>
    <w:p w14:paraId="3B275B75" w14:textId="77777777" w:rsidR="006F195C" w:rsidRPr="006F195C" w:rsidRDefault="006F195C" w:rsidP="006F195C">
      <w:pPr>
        <w:rPr>
          <w:b/>
        </w:rPr>
      </w:pPr>
      <w:r w:rsidRPr="006F195C">
        <w:rPr>
          <w:b/>
        </w:rPr>
        <w:t>Prognose:</w:t>
      </w:r>
    </w:p>
    <w:p w14:paraId="695BB683" w14:textId="77777777" w:rsidR="006F195C" w:rsidRDefault="006F195C" w:rsidP="006F195C"/>
    <w:p w14:paraId="6FEC674D" w14:textId="57B77332" w:rsidR="006F195C" w:rsidRPr="00663EAA" w:rsidRDefault="006F195C" w:rsidP="006F195C">
      <w:pPr>
        <w:rPr>
          <w:bCs/>
        </w:rPr>
      </w:pPr>
      <w:r w:rsidRPr="00663EAA">
        <w:rPr>
          <w:bCs/>
        </w:rPr>
        <w:t xml:space="preserve">Bij </w:t>
      </w:r>
      <w:r w:rsidR="007656EB" w:rsidRPr="00663EAA">
        <w:rPr>
          <w:bCs/>
        </w:rPr>
        <w:t>het opnieuw in behandeling nemen van en prognose wordt het veld “Afgesloten” automatisch uitgezet.</w:t>
      </w:r>
    </w:p>
    <w:p w14:paraId="5B43DFF8" w14:textId="5FF51AE8" w:rsidR="006F195C" w:rsidRPr="00663EAA" w:rsidRDefault="006F195C" w:rsidP="006F195C">
      <w:pPr>
        <w:rPr>
          <w:bCs/>
        </w:rPr>
      </w:pPr>
      <w:r w:rsidRPr="00663EAA">
        <w:rPr>
          <w:bCs/>
        </w:rPr>
        <w:t>Verwerken voorstel vanaf overzicht mogelijk gemaakt</w:t>
      </w:r>
      <w:r w:rsidR="007656EB" w:rsidRPr="00663EAA">
        <w:rPr>
          <w:bCs/>
        </w:rPr>
        <w:t>. Je hoeft dan niet meer de prognose op zich te openen.</w:t>
      </w:r>
    </w:p>
    <w:p w14:paraId="4EC421E0" w14:textId="245FDD7E" w:rsidR="006F195C" w:rsidRDefault="006F195C" w:rsidP="009B5EBD"/>
    <w:p w14:paraId="21281157" w14:textId="2E29EA62" w:rsidR="006F195C" w:rsidRPr="006F195C" w:rsidRDefault="006F195C" w:rsidP="006F195C">
      <w:pPr>
        <w:rPr>
          <w:b/>
        </w:rPr>
      </w:pPr>
      <w:r w:rsidRPr="006F195C">
        <w:rPr>
          <w:b/>
        </w:rPr>
        <w:t>Urenregistratie</w:t>
      </w:r>
      <w:r w:rsidR="007656EB">
        <w:rPr>
          <w:b/>
        </w:rPr>
        <w:t>:</w:t>
      </w:r>
    </w:p>
    <w:p w14:paraId="53E32686" w14:textId="77777777" w:rsidR="006F195C" w:rsidRDefault="006F195C" w:rsidP="006F195C"/>
    <w:p w14:paraId="192DE836" w14:textId="42607EE9" w:rsidR="006F195C" w:rsidRDefault="006F195C" w:rsidP="006F195C">
      <w:r>
        <w:t>G</w:t>
      </w:r>
      <w:r w:rsidRPr="00022104">
        <w:t>oed te keuren uren tonen</w:t>
      </w:r>
      <w:r w:rsidR="007656EB">
        <w:t xml:space="preserve"> worden nu getoond in het rolcentrum</w:t>
      </w:r>
    </w:p>
    <w:p w14:paraId="0AF182FF" w14:textId="77777777" w:rsidR="007656EB" w:rsidRPr="009B5EBD" w:rsidRDefault="007656EB" w:rsidP="006F195C"/>
    <w:p w14:paraId="11321C89" w14:textId="77777777" w:rsidR="006F195C" w:rsidRPr="009B5EBD" w:rsidRDefault="006F195C" w:rsidP="006F195C">
      <w:r w:rsidRPr="00022104">
        <w:t>Velden "Document klaargezet" &amp; "Bevat geboekte factuur" &amp; "Bevat geboekt journaal" toegevoegd</w:t>
      </w:r>
    </w:p>
    <w:p w14:paraId="4A7D8118" w14:textId="49D9BD68" w:rsidR="006F195C" w:rsidRPr="009B5EBD" w:rsidRDefault="006F195C" w:rsidP="006F195C">
      <w:r w:rsidRPr="00022104">
        <w:t xml:space="preserve">Veld factuurnummer hernoemd naar Geboekt Documentnr. &amp; velden Factuur geboekt </w:t>
      </w:r>
      <w:r w:rsidR="007656EB">
        <w:t>&amp; Journaal geboekt toegevoegd.</w:t>
      </w:r>
    </w:p>
    <w:p w14:paraId="4BCE60F1" w14:textId="77777777" w:rsidR="006F195C" w:rsidRPr="009B5EBD" w:rsidRDefault="006F195C" w:rsidP="006F195C">
      <w:r w:rsidRPr="00022104">
        <w:t>Geboekt documentnr. Toegevoegd</w:t>
      </w:r>
    </w:p>
    <w:p w14:paraId="4769D49E" w14:textId="77777777" w:rsidR="006F195C" w:rsidRPr="009B5EBD" w:rsidRDefault="006F195C" w:rsidP="006F195C">
      <w:r w:rsidRPr="00022104">
        <w:t xml:space="preserve">Velden "Geboekt Documentnr." &amp; "Factuur geboekt" &amp; "Journaal geboekt" toegevoegd &amp; actie </w:t>
      </w:r>
      <w:proofErr w:type="spellStart"/>
      <w:r w:rsidRPr="00022104">
        <w:t>ToonDocument</w:t>
      </w:r>
      <w:proofErr w:type="spellEnd"/>
    </w:p>
    <w:p w14:paraId="420E8DC9" w14:textId="1C750465" w:rsidR="006F195C" w:rsidRDefault="006F195C" w:rsidP="006F195C">
      <w:r w:rsidRPr="00022104">
        <w:t>Velden "Bevat geboekte factuur" &amp; "Bevat geboekt journaal" toegevoegd</w:t>
      </w:r>
    </w:p>
    <w:p w14:paraId="503655C8" w14:textId="63BDAE9F" w:rsidR="007F7C3C" w:rsidRDefault="007F7C3C" w:rsidP="006F195C"/>
    <w:p w14:paraId="7EE0F1AF" w14:textId="279E4095" w:rsidR="007F7C3C" w:rsidRPr="009B5EBD" w:rsidRDefault="007F7C3C" w:rsidP="006F195C">
      <w:r>
        <w:t>Er is nu een betere controle mogelijk van de geboekte uren.</w:t>
      </w:r>
    </w:p>
    <w:p w14:paraId="0CC0F255" w14:textId="7A6BE5CE" w:rsidR="006F195C" w:rsidRDefault="006F195C" w:rsidP="009B5EBD"/>
    <w:p w14:paraId="185BF85D" w14:textId="3E140823" w:rsidR="007F7C3C" w:rsidRDefault="007F7C3C" w:rsidP="009B5EBD"/>
    <w:p w14:paraId="21890E0B" w14:textId="77777777" w:rsidR="007F7C3C" w:rsidRDefault="007F7C3C" w:rsidP="009B5EBD"/>
    <w:p w14:paraId="760ED7AC" w14:textId="75C1DC72" w:rsidR="007656EB" w:rsidRDefault="007656EB" w:rsidP="009B5EBD"/>
    <w:p w14:paraId="5EC14B77" w14:textId="23098014" w:rsidR="007656EB" w:rsidRPr="007656EB" w:rsidRDefault="007656EB" w:rsidP="009B5EBD">
      <w:pPr>
        <w:rPr>
          <w:b/>
        </w:rPr>
      </w:pPr>
      <w:r w:rsidRPr="007656EB">
        <w:rPr>
          <w:b/>
        </w:rPr>
        <w:lastRenderedPageBreak/>
        <w:t>Overige</w:t>
      </w:r>
      <w:r>
        <w:rPr>
          <w:b/>
        </w:rPr>
        <w:t>:</w:t>
      </w:r>
    </w:p>
    <w:p w14:paraId="6F9FF860" w14:textId="77777777" w:rsidR="007656EB" w:rsidRDefault="007656EB" w:rsidP="009B5EBD"/>
    <w:p w14:paraId="3F0C4EA0" w14:textId="1A8281F9" w:rsidR="009A2BBB" w:rsidRPr="009B5EBD" w:rsidRDefault="009A2BBB" w:rsidP="009B5EBD">
      <w:r w:rsidRPr="00022104">
        <w:t>Mogelijkheid meerdere bestanden te verwerken bij inlezen cashflow/liquiditeit</w:t>
      </w:r>
    </w:p>
    <w:p w14:paraId="56311702" w14:textId="77777777" w:rsidR="009A2BBB" w:rsidRDefault="009A2BBB" w:rsidP="009A2BBB"/>
    <w:p w14:paraId="344C7B1F" w14:textId="77777777" w:rsidR="009A2BBB" w:rsidRPr="009B5EBD" w:rsidRDefault="009A2BBB" w:rsidP="009B5EBD">
      <w:r w:rsidRPr="00022104">
        <w:t>Recordlinks meenemen naar grootboekposten</w:t>
      </w:r>
    </w:p>
    <w:p w14:paraId="751C3477" w14:textId="77777777" w:rsidR="009A2BBB" w:rsidRDefault="009A2BBB" w:rsidP="009A2BBB"/>
    <w:p w14:paraId="5615C220" w14:textId="445F4346" w:rsidR="009A2BBB" w:rsidRPr="009B5EBD" w:rsidRDefault="009A2BBB" w:rsidP="009B5EBD">
      <w:r w:rsidRPr="00022104">
        <w:t xml:space="preserve">Veld "Rente berekend tot datum" </w:t>
      </w:r>
      <w:r w:rsidR="007656EB">
        <w:t>kan nu handmatig aangepast worden</w:t>
      </w:r>
    </w:p>
    <w:p w14:paraId="1BC51A12" w14:textId="77777777" w:rsidR="009A2BBB" w:rsidRDefault="009A2BBB" w:rsidP="009A2BBB"/>
    <w:p w14:paraId="7385F336" w14:textId="77777777" w:rsidR="009A2BBB" w:rsidRPr="00533434" w:rsidRDefault="009A2BBB" w:rsidP="009A2BBB">
      <w:pPr>
        <w:rPr>
          <w:lang w:val="en-US"/>
        </w:rPr>
      </w:pPr>
      <w:r w:rsidRPr="00533434">
        <w:rPr>
          <w:lang w:val="en-US"/>
        </w:rPr>
        <w:t xml:space="preserve">Diverse report lay-out </w:t>
      </w:r>
      <w:proofErr w:type="spellStart"/>
      <w:r w:rsidRPr="00533434">
        <w:rPr>
          <w:lang w:val="en-US"/>
        </w:rPr>
        <w:t>aangepast</w:t>
      </w:r>
      <w:proofErr w:type="spellEnd"/>
      <w:r w:rsidRPr="00533434">
        <w:rPr>
          <w:lang w:val="en-US"/>
        </w:rPr>
        <w:t>.</w:t>
      </w:r>
    </w:p>
    <w:p w14:paraId="74D0542D" w14:textId="77777777" w:rsidR="009A2BBB" w:rsidRPr="00533434" w:rsidRDefault="009A2BBB" w:rsidP="009A2BBB">
      <w:pPr>
        <w:rPr>
          <w:lang w:val="en-US"/>
        </w:rPr>
      </w:pPr>
    </w:p>
    <w:p w14:paraId="773A4266" w14:textId="77777777" w:rsidR="009A2BBB" w:rsidRPr="009B5EBD" w:rsidRDefault="009A2BBB" w:rsidP="009B5EBD">
      <w:r w:rsidRPr="00022104">
        <w:t>Bijwerken NF rekening bouwstand in projecten en project-objectsoorten</w:t>
      </w:r>
    </w:p>
    <w:p w14:paraId="0C3659B7" w14:textId="77777777" w:rsidR="009A2BBB" w:rsidRDefault="009A2BBB" w:rsidP="009A2BBB"/>
    <w:p w14:paraId="1C1C6A2C" w14:textId="437F9E20" w:rsidR="009A2BBB" w:rsidRPr="009B5EBD" w:rsidRDefault="009A2BBB" w:rsidP="009B5EBD">
      <w:r w:rsidRPr="00022104">
        <w:t xml:space="preserve">Mogelijkheid om bij afsluiten </w:t>
      </w:r>
      <w:r w:rsidR="007656EB">
        <w:t xml:space="preserve">van het </w:t>
      </w:r>
      <w:r w:rsidRPr="00022104">
        <w:t>project het ontbreken van datum oplevering op een bouwnummer te omzeilen</w:t>
      </w:r>
    </w:p>
    <w:p w14:paraId="0921CACE" w14:textId="77777777" w:rsidR="009A2BBB" w:rsidRDefault="009A2BBB" w:rsidP="009A2BBB"/>
    <w:p w14:paraId="706DEE21" w14:textId="77777777" w:rsidR="009A2BBB" w:rsidRPr="009B5EBD" w:rsidRDefault="009A2BBB" w:rsidP="009B5EBD">
      <w:r w:rsidRPr="003C4B13">
        <w:t>Mogelijkheid meerdere bestanden te verwerken bij inlezen cashflow/liquiditeit</w:t>
      </w:r>
    </w:p>
    <w:p w14:paraId="44554D67" w14:textId="77777777" w:rsidR="009A2BBB" w:rsidRDefault="009A2BBB" w:rsidP="009A2BBB"/>
    <w:p w14:paraId="17874FBF" w14:textId="782005ED" w:rsidR="009A2BBB" w:rsidRDefault="009A2BBB" w:rsidP="009A2BBB">
      <w:r>
        <w:t>V</w:t>
      </w:r>
      <w:r w:rsidR="007656EB">
        <w:t>erbeterede afhandeling van Overdr</w:t>
      </w:r>
      <w:r>
        <w:t>achtsbelasting bij bouwnummers.</w:t>
      </w:r>
      <w:r w:rsidR="007656EB">
        <w:t xml:space="preserve"> Velden worden nu ook bijgewerkt op het tabblad financieel op het bouwnummer</w:t>
      </w:r>
    </w:p>
    <w:p w14:paraId="3D0B185F" w14:textId="77777777" w:rsidR="009A2BBB" w:rsidRDefault="009A2BBB" w:rsidP="009A2BBB"/>
    <w:p w14:paraId="5E5380AE" w14:textId="6D829836" w:rsidR="009A2BBB" w:rsidRDefault="009A2BBB" w:rsidP="009A2BBB">
      <w:r w:rsidRPr="009B5EBD">
        <w:t xml:space="preserve">Ook Vrije velden </w:t>
      </w:r>
      <w:r w:rsidR="00590877">
        <w:t xml:space="preserve">kunnen gebruiken </w:t>
      </w:r>
      <w:r w:rsidRPr="009B5EBD">
        <w:t>op klanten, leveranciers en bouwnummers</w:t>
      </w:r>
      <w:r w:rsidR="00590877">
        <w:t>.</w:t>
      </w:r>
    </w:p>
    <w:p w14:paraId="46163A3D" w14:textId="47584593" w:rsidR="00590877" w:rsidRDefault="00590877" w:rsidP="009A2BBB"/>
    <w:p w14:paraId="2071FA1C" w14:textId="0B16F58B" w:rsidR="00590877" w:rsidRDefault="00590877" w:rsidP="009A2BBB">
      <w:r>
        <w:t>Diverse drildowns aangepast in de diverse rolcentra</w:t>
      </w:r>
    </w:p>
    <w:p w14:paraId="417DBC7D" w14:textId="24F9AC22" w:rsidR="00590877" w:rsidRDefault="00590877" w:rsidP="009A2BBB"/>
    <w:p w14:paraId="194D5A56" w14:textId="0D817206" w:rsidR="00590877" w:rsidRPr="009B5EBD" w:rsidRDefault="00590877" w:rsidP="009A2BBB">
      <w:r>
        <w:t>Diverse bug-fixing.</w:t>
      </w:r>
    </w:p>
    <w:p w14:paraId="447C7C56" w14:textId="6D5789B3" w:rsidR="009A2BBB" w:rsidRDefault="009A2BBB" w:rsidP="009A2BBB"/>
    <w:p w14:paraId="524A77DC" w14:textId="2B2CF404" w:rsidR="00533434" w:rsidRDefault="00533434" w:rsidP="009A2BBB"/>
    <w:p w14:paraId="1B24C7F9" w14:textId="395C1319" w:rsidR="00533434" w:rsidRPr="00533434" w:rsidRDefault="00533434" w:rsidP="00533434">
      <w:pPr>
        <w:pStyle w:val="Kop1"/>
      </w:pPr>
      <w:bookmarkStart w:id="2" w:name="_Toc114840544"/>
      <w:r w:rsidRPr="00533434">
        <w:lastRenderedPageBreak/>
        <w:t xml:space="preserve">Aanpassingen </w:t>
      </w:r>
      <w:r>
        <w:t>HB Vastgoed 8.1</w:t>
      </w:r>
      <w:r w:rsidR="00784E16">
        <w:t xml:space="preserve"> Dynamics </w:t>
      </w:r>
      <w:proofErr w:type="spellStart"/>
      <w:r w:rsidR="00784E16">
        <w:t>Nav</w:t>
      </w:r>
      <w:proofErr w:type="spellEnd"/>
      <w:r w:rsidR="00784E16">
        <w:t xml:space="preserve"> 2015 R2</w:t>
      </w:r>
      <w:bookmarkEnd w:id="2"/>
    </w:p>
    <w:p w14:paraId="769A0741" w14:textId="77777777" w:rsidR="00533434" w:rsidRPr="009B5EBD" w:rsidRDefault="00533434" w:rsidP="009A2BBB"/>
    <w:p w14:paraId="55AED107" w14:textId="77777777" w:rsidR="00533434" w:rsidRPr="00141B6E" w:rsidRDefault="00533434" w:rsidP="00141B6E">
      <w:pPr>
        <w:rPr>
          <w:bCs/>
        </w:rPr>
      </w:pPr>
      <w:r w:rsidRPr="00141B6E">
        <w:rPr>
          <w:bCs/>
        </w:rPr>
        <w:t>Web interface is geoptimaliseerd.</w:t>
      </w:r>
    </w:p>
    <w:p w14:paraId="2E95D3E8" w14:textId="77777777" w:rsidR="00533434" w:rsidRPr="00141B6E" w:rsidRDefault="00533434" w:rsidP="00141B6E">
      <w:pPr>
        <w:rPr>
          <w:bCs/>
        </w:rPr>
      </w:pPr>
    </w:p>
    <w:p w14:paraId="44EF475E" w14:textId="77777777" w:rsidR="00533434" w:rsidRPr="00141B6E" w:rsidRDefault="00533434" w:rsidP="00141B6E">
      <w:pPr>
        <w:rPr>
          <w:bCs/>
        </w:rPr>
      </w:pPr>
      <w:r w:rsidRPr="00141B6E">
        <w:rPr>
          <w:bCs/>
        </w:rPr>
        <w:t xml:space="preserve">Rapport </w:t>
      </w:r>
      <w:proofErr w:type="spellStart"/>
      <w:r w:rsidRPr="00141B6E">
        <w:rPr>
          <w:bCs/>
        </w:rPr>
        <w:t>Inbox</w:t>
      </w:r>
      <w:proofErr w:type="spellEnd"/>
      <w:r w:rsidRPr="00141B6E">
        <w:rPr>
          <w:bCs/>
        </w:rPr>
        <w:t xml:space="preserve"> voor het plannen van rapportages</w:t>
      </w:r>
    </w:p>
    <w:p w14:paraId="2A91C40E" w14:textId="77777777" w:rsidR="00533434" w:rsidRPr="00141B6E" w:rsidRDefault="00533434" w:rsidP="00141B6E">
      <w:pPr>
        <w:rPr>
          <w:bCs/>
        </w:rPr>
      </w:pPr>
    </w:p>
    <w:p w14:paraId="351B1DEF" w14:textId="77777777" w:rsidR="00533434" w:rsidRPr="00141B6E" w:rsidRDefault="00533434" w:rsidP="00141B6E">
      <w:pPr>
        <w:rPr>
          <w:bCs/>
        </w:rPr>
      </w:pPr>
      <w:r w:rsidRPr="00141B6E">
        <w:rPr>
          <w:bCs/>
        </w:rPr>
        <w:t>Verbeterde documentgoedkeuring voor Totaal Opdracht en totaal factuur</w:t>
      </w:r>
    </w:p>
    <w:p w14:paraId="6C583349" w14:textId="77777777" w:rsidR="00533434" w:rsidRPr="00141B6E" w:rsidRDefault="00533434" w:rsidP="00141B6E">
      <w:pPr>
        <w:rPr>
          <w:bCs/>
        </w:rPr>
      </w:pPr>
    </w:p>
    <w:p w14:paraId="0EB47314" w14:textId="77777777" w:rsidR="00533434" w:rsidRPr="00141B6E" w:rsidRDefault="00533434" w:rsidP="00141B6E">
      <w:pPr>
        <w:rPr>
          <w:bCs/>
        </w:rPr>
      </w:pPr>
      <w:r w:rsidRPr="00141B6E">
        <w:rPr>
          <w:bCs/>
        </w:rPr>
        <w:t>Fiatteurs kunnen wijzigen, verwijderen en toevoegen.</w:t>
      </w:r>
    </w:p>
    <w:p w14:paraId="3BAF8DF9" w14:textId="77777777" w:rsidR="00533434" w:rsidRPr="00141B6E" w:rsidRDefault="00533434" w:rsidP="00141B6E">
      <w:pPr>
        <w:rPr>
          <w:bCs/>
        </w:rPr>
      </w:pPr>
    </w:p>
    <w:p w14:paraId="58E65CC7" w14:textId="77777777" w:rsidR="00533434" w:rsidRPr="00141B6E" w:rsidRDefault="00533434" w:rsidP="00141B6E">
      <w:pPr>
        <w:rPr>
          <w:bCs/>
        </w:rPr>
      </w:pPr>
      <w:r w:rsidRPr="00141B6E">
        <w:rPr>
          <w:bCs/>
        </w:rPr>
        <w:t>Leverancier en bedrag zichtbaar bij de goedkeuringsposten.</w:t>
      </w:r>
    </w:p>
    <w:p w14:paraId="18821789" w14:textId="77777777" w:rsidR="00533434" w:rsidRPr="00141B6E" w:rsidRDefault="00533434" w:rsidP="00141B6E">
      <w:pPr>
        <w:rPr>
          <w:bCs/>
        </w:rPr>
      </w:pPr>
    </w:p>
    <w:p w14:paraId="51CDA30F" w14:textId="77777777" w:rsidR="00533434" w:rsidRPr="00141B6E" w:rsidRDefault="00533434" w:rsidP="00141B6E">
      <w:pPr>
        <w:rPr>
          <w:bCs/>
        </w:rPr>
      </w:pPr>
      <w:r w:rsidRPr="00141B6E">
        <w:rPr>
          <w:bCs/>
        </w:rPr>
        <w:t>Vanaf de goedkeuringsposten ook het inkomende document openen.</w:t>
      </w:r>
    </w:p>
    <w:p w14:paraId="58F54A71" w14:textId="77777777" w:rsidR="00533434" w:rsidRPr="00141B6E" w:rsidRDefault="00533434" w:rsidP="00141B6E">
      <w:pPr>
        <w:rPr>
          <w:bCs/>
        </w:rPr>
      </w:pPr>
    </w:p>
    <w:p w14:paraId="5535C2A4" w14:textId="77777777" w:rsidR="00533434" w:rsidRPr="00141B6E" w:rsidRDefault="00533434" w:rsidP="00141B6E">
      <w:pPr>
        <w:rPr>
          <w:bCs/>
        </w:rPr>
      </w:pPr>
      <w:r w:rsidRPr="00141B6E">
        <w:rPr>
          <w:bCs/>
        </w:rPr>
        <w:t>Menu aan de linkerkant is overzichtelijker geworden.</w:t>
      </w:r>
    </w:p>
    <w:p w14:paraId="0A78F582" w14:textId="77777777" w:rsidR="00533434" w:rsidRPr="00141B6E" w:rsidRDefault="00533434" w:rsidP="00141B6E">
      <w:pPr>
        <w:rPr>
          <w:bCs/>
        </w:rPr>
      </w:pPr>
    </w:p>
    <w:p w14:paraId="5D6F2D3A" w14:textId="77777777" w:rsidR="00533434" w:rsidRPr="00141B6E" w:rsidRDefault="00533434" w:rsidP="00141B6E">
      <w:pPr>
        <w:rPr>
          <w:bCs/>
        </w:rPr>
      </w:pPr>
      <w:r w:rsidRPr="00141B6E">
        <w:rPr>
          <w:bCs/>
        </w:rPr>
        <w:t>Vrije velden op de klant, leverancier, Contact en bouwnummerkaart.</w:t>
      </w:r>
    </w:p>
    <w:p w14:paraId="0D270255" w14:textId="77777777" w:rsidR="00533434" w:rsidRPr="00141B6E" w:rsidRDefault="00533434" w:rsidP="00141B6E">
      <w:pPr>
        <w:rPr>
          <w:bCs/>
        </w:rPr>
      </w:pPr>
    </w:p>
    <w:p w14:paraId="2C913ED0" w14:textId="77777777" w:rsidR="00533434" w:rsidRPr="00141B6E" w:rsidRDefault="00533434" w:rsidP="00141B6E">
      <w:pPr>
        <w:rPr>
          <w:bCs/>
        </w:rPr>
      </w:pPr>
      <w:r w:rsidRPr="00141B6E">
        <w:rPr>
          <w:bCs/>
        </w:rPr>
        <w:t>Bij de geboekte uren in de urenregistratie worden nu ook de documentnummers van de boeking opgenomen.</w:t>
      </w:r>
    </w:p>
    <w:p w14:paraId="5B23736C" w14:textId="77777777" w:rsidR="00533434" w:rsidRPr="00141B6E" w:rsidRDefault="00533434" w:rsidP="00141B6E">
      <w:pPr>
        <w:rPr>
          <w:bCs/>
        </w:rPr>
      </w:pPr>
    </w:p>
    <w:p w14:paraId="7A0FE979" w14:textId="77777777" w:rsidR="00533434" w:rsidRPr="00141B6E" w:rsidRDefault="00533434" w:rsidP="00141B6E">
      <w:pPr>
        <w:rPr>
          <w:bCs/>
        </w:rPr>
      </w:pPr>
      <w:r w:rsidRPr="00141B6E">
        <w:rPr>
          <w:bCs/>
        </w:rPr>
        <w:t>Vanuit het prognose overzicht kunnen nu ook de prognoses verwerkt worden.</w:t>
      </w:r>
    </w:p>
    <w:p w14:paraId="4F7CAEBB" w14:textId="77777777" w:rsidR="00533434" w:rsidRPr="00141B6E" w:rsidRDefault="00533434" w:rsidP="00141B6E">
      <w:pPr>
        <w:rPr>
          <w:bCs/>
        </w:rPr>
      </w:pPr>
    </w:p>
    <w:p w14:paraId="7D482BCC" w14:textId="77777777" w:rsidR="00533434" w:rsidRPr="00141B6E" w:rsidRDefault="00533434" w:rsidP="00141B6E">
      <w:pPr>
        <w:rPr>
          <w:bCs/>
        </w:rPr>
      </w:pPr>
      <w:r w:rsidRPr="00141B6E">
        <w:rPr>
          <w:bCs/>
        </w:rPr>
        <w:t>Indien een nieuwe prognose wordt verwerkt en het bedrag van de prognose  is nul wordt ook automatisch het budget op nul gezet.</w:t>
      </w:r>
    </w:p>
    <w:p w14:paraId="54C53894" w14:textId="77777777" w:rsidR="00533434" w:rsidRPr="00141B6E" w:rsidRDefault="00533434" w:rsidP="00141B6E">
      <w:pPr>
        <w:rPr>
          <w:bCs/>
        </w:rPr>
      </w:pPr>
    </w:p>
    <w:p w14:paraId="2D186F31" w14:textId="77777777" w:rsidR="00533434" w:rsidRPr="00141B6E" w:rsidRDefault="00533434" w:rsidP="00141B6E">
      <w:pPr>
        <w:rPr>
          <w:bCs/>
        </w:rPr>
      </w:pPr>
      <w:r w:rsidRPr="00141B6E">
        <w:rPr>
          <w:bCs/>
        </w:rPr>
        <w:t>Bepaling "Bouwtijd (weken) (p)" en "Bouwtijd (weken) (r)" aangepast</w:t>
      </w:r>
    </w:p>
    <w:p w14:paraId="1D6E7415" w14:textId="77777777" w:rsidR="00533434" w:rsidRPr="00141B6E" w:rsidRDefault="00533434" w:rsidP="00141B6E">
      <w:pPr>
        <w:rPr>
          <w:bCs/>
        </w:rPr>
      </w:pPr>
    </w:p>
    <w:p w14:paraId="316815D5" w14:textId="77777777" w:rsidR="00533434" w:rsidRPr="00141B6E" w:rsidRDefault="00533434" w:rsidP="00141B6E">
      <w:pPr>
        <w:rPr>
          <w:bCs/>
        </w:rPr>
      </w:pPr>
      <w:r w:rsidRPr="00141B6E">
        <w:rPr>
          <w:bCs/>
        </w:rPr>
        <w:t>Mogelijkheid projectdatums te kopiëren naar deelprojecten</w:t>
      </w:r>
    </w:p>
    <w:p w14:paraId="011A5BCF" w14:textId="77777777" w:rsidR="00533434" w:rsidRPr="00141B6E" w:rsidRDefault="00533434" w:rsidP="00141B6E">
      <w:pPr>
        <w:rPr>
          <w:bCs/>
        </w:rPr>
      </w:pPr>
    </w:p>
    <w:p w14:paraId="6B40B5FD" w14:textId="77777777" w:rsidR="00533434" w:rsidRPr="00141B6E" w:rsidRDefault="00533434" w:rsidP="00141B6E">
      <w:pPr>
        <w:rPr>
          <w:bCs/>
        </w:rPr>
      </w:pPr>
      <w:r w:rsidRPr="00141B6E">
        <w:rPr>
          <w:bCs/>
        </w:rPr>
        <w:t>Bij het kopiëren van documenten rekening houden met project verplicht op GB-rekening</w:t>
      </w:r>
    </w:p>
    <w:p w14:paraId="2C92A80B" w14:textId="77777777" w:rsidR="00533434" w:rsidRPr="00141B6E" w:rsidRDefault="00533434" w:rsidP="00141B6E">
      <w:pPr>
        <w:rPr>
          <w:bCs/>
        </w:rPr>
      </w:pPr>
    </w:p>
    <w:p w14:paraId="11457A0D" w14:textId="77777777" w:rsidR="00533434" w:rsidRPr="00141B6E" w:rsidRDefault="00533434" w:rsidP="00141B6E">
      <w:pPr>
        <w:rPr>
          <w:bCs/>
        </w:rPr>
      </w:pPr>
      <w:r w:rsidRPr="00141B6E">
        <w:rPr>
          <w:bCs/>
        </w:rPr>
        <w:t>Verbeterde berekening van de getallen in de tegeltjes op het rolcentrum.</w:t>
      </w:r>
    </w:p>
    <w:p w14:paraId="5BF5E8DA" w14:textId="3B74AAC6" w:rsidR="009A2BBB" w:rsidRDefault="009A2BBB" w:rsidP="009A2BBB"/>
    <w:p w14:paraId="05C847B3" w14:textId="6714B8A4" w:rsidR="00533434" w:rsidRDefault="00533434" w:rsidP="009A2BBB"/>
    <w:p w14:paraId="566034B5" w14:textId="5A1CF581" w:rsidR="00533434" w:rsidRPr="00533434" w:rsidRDefault="00533434" w:rsidP="00533434">
      <w:pPr>
        <w:pStyle w:val="Kop1"/>
      </w:pPr>
      <w:bookmarkStart w:id="3" w:name="_Toc114840545"/>
      <w:r w:rsidRPr="00533434">
        <w:lastRenderedPageBreak/>
        <w:t xml:space="preserve">Aanpassingen </w:t>
      </w:r>
      <w:r>
        <w:t>HB Vastgoed 9.0</w:t>
      </w:r>
      <w:r w:rsidR="00784E16">
        <w:t xml:space="preserve"> Dynamics </w:t>
      </w:r>
      <w:proofErr w:type="spellStart"/>
      <w:r w:rsidR="00784E16">
        <w:t>Nav</w:t>
      </w:r>
      <w:proofErr w:type="spellEnd"/>
      <w:r w:rsidR="00784E16">
        <w:t xml:space="preserve"> 2016</w:t>
      </w:r>
      <w:bookmarkEnd w:id="3"/>
    </w:p>
    <w:p w14:paraId="20FC59BA" w14:textId="6B302F90" w:rsidR="00533434" w:rsidRDefault="00533434" w:rsidP="009A2BBB"/>
    <w:p w14:paraId="673CC801" w14:textId="77777777" w:rsidR="00533434" w:rsidRPr="00663EAA" w:rsidRDefault="00533434" w:rsidP="00663EAA">
      <w:pPr>
        <w:rPr>
          <w:bCs/>
        </w:rPr>
      </w:pPr>
      <w:r w:rsidRPr="00663EAA">
        <w:rPr>
          <w:bCs/>
        </w:rPr>
        <w:t>Web interface is geoptimaliseerd.</w:t>
      </w:r>
    </w:p>
    <w:p w14:paraId="21D1AC67" w14:textId="77777777" w:rsidR="00533434" w:rsidRPr="00663EAA" w:rsidRDefault="00533434" w:rsidP="00533434">
      <w:pPr>
        <w:rPr>
          <w:bCs/>
        </w:rPr>
      </w:pPr>
    </w:p>
    <w:p w14:paraId="03CF9D53" w14:textId="77777777" w:rsidR="00533434" w:rsidRPr="00F60794" w:rsidRDefault="00533434" w:rsidP="00533434">
      <w:pPr>
        <w:rPr>
          <w:bCs/>
        </w:rPr>
      </w:pPr>
      <w:r w:rsidRPr="00F60794">
        <w:rPr>
          <w:bCs/>
        </w:rPr>
        <w:t>Werkstromen goedkeuring</w:t>
      </w:r>
      <w:r>
        <w:rPr>
          <w:bCs/>
        </w:rPr>
        <w:t>.</w:t>
      </w:r>
    </w:p>
    <w:p w14:paraId="4ED32B94" w14:textId="77777777" w:rsidR="00533434" w:rsidRPr="00F60794" w:rsidRDefault="00533434" w:rsidP="00533434">
      <w:pPr>
        <w:rPr>
          <w:bCs/>
        </w:rPr>
      </w:pPr>
    </w:p>
    <w:p w14:paraId="163BAFF9" w14:textId="77777777" w:rsidR="00533434" w:rsidRPr="00F60794" w:rsidRDefault="00533434" w:rsidP="00533434">
      <w:pPr>
        <w:rPr>
          <w:bCs/>
        </w:rPr>
      </w:pPr>
      <w:r w:rsidRPr="00F60794">
        <w:rPr>
          <w:bCs/>
        </w:rPr>
        <w:t>Inkomende documenten volledig aangepast(nu ook met feitenblok)</w:t>
      </w:r>
      <w:r>
        <w:rPr>
          <w:bCs/>
        </w:rPr>
        <w:t>.</w:t>
      </w:r>
    </w:p>
    <w:p w14:paraId="0ADAA9D1" w14:textId="77777777" w:rsidR="00533434" w:rsidRPr="00F60794" w:rsidRDefault="00533434" w:rsidP="00533434">
      <w:pPr>
        <w:rPr>
          <w:bCs/>
        </w:rPr>
      </w:pPr>
    </w:p>
    <w:p w14:paraId="01B17FE9" w14:textId="77777777" w:rsidR="00533434" w:rsidRPr="00F60794" w:rsidRDefault="00533434" w:rsidP="00533434">
      <w:pPr>
        <w:rPr>
          <w:bCs/>
        </w:rPr>
      </w:pPr>
      <w:r w:rsidRPr="00F60794">
        <w:rPr>
          <w:bCs/>
        </w:rPr>
        <w:t>Digitaal goedkeuren betaalstaat</w:t>
      </w:r>
      <w:r>
        <w:rPr>
          <w:bCs/>
        </w:rPr>
        <w:t>.</w:t>
      </w:r>
    </w:p>
    <w:p w14:paraId="1184BDFA" w14:textId="77777777" w:rsidR="00533434" w:rsidRPr="00F60794" w:rsidRDefault="00533434" w:rsidP="00533434">
      <w:pPr>
        <w:rPr>
          <w:bCs/>
        </w:rPr>
      </w:pPr>
    </w:p>
    <w:p w14:paraId="2C78D95E" w14:textId="77777777" w:rsidR="00533434" w:rsidRDefault="00533434" w:rsidP="00533434">
      <w:pPr>
        <w:rPr>
          <w:bCs/>
        </w:rPr>
      </w:pPr>
      <w:r w:rsidRPr="00F60794">
        <w:rPr>
          <w:bCs/>
        </w:rPr>
        <w:t>Goedkeuren aanvullend budget volgens procuratie</w:t>
      </w:r>
      <w:r>
        <w:rPr>
          <w:bCs/>
        </w:rPr>
        <w:t>.</w:t>
      </w:r>
    </w:p>
    <w:p w14:paraId="3337C8CF" w14:textId="77777777" w:rsidR="00533434" w:rsidRDefault="00533434" w:rsidP="00533434">
      <w:pPr>
        <w:rPr>
          <w:bCs/>
        </w:rPr>
      </w:pPr>
    </w:p>
    <w:p w14:paraId="7E1F88FC" w14:textId="77777777" w:rsidR="00533434" w:rsidRDefault="00533434" w:rsidP="00533434">
      <w:pPr>
        <w:rPr>
          <w:bCs/>
        </w:rPr>
      </w:pPr>
      <w:r>
        <w:rPr>
          <w:bCs/>
        </w:rPr>
        <w:t>Bij het maken van een nieuwe prognose een specificatie kunnen opgeven. Deze specificatie wordt dan opgenomen in de prognose regels.</w:t>
      </w:r>
    </w:p>
    <w:p w14:paraId="1AD718F2" w14:textId="77777777" w:rsidR="00533434" w:rsidRDefault="00533434" w:rsidP="00533434">
      <w:pPr>
        <w:rPr>
          <w:bCs/>
        </w:rPr>
      </w:pPr>
    </w:p>
    <w:p w14:paraId="48E4B6E2" w14:textId="77777777" w:rsidR="00533434" w:rsidRPr="00F60794" w:rsidRDefault="00533434" w:rsidP="00533434">
      <w:pPr>
        <w:rPr>
          <w:bCs/>
        </w:rPr>
      </w:pPr>
      <w:r>
        <w:rPr>
          <w:bCs/>
        </w:rPr>
        <w:t>Op de projectkaart &gt; Regels kunnen inzoomen op de prognose regels.</w:t>
      </w:r>
    </w:p>
    <w:p w14:paraId="0948D412" w14:textId="77777777" w:rsidR="00533434" w:rsidRPr="00F60794" w:rsidRDefault="00533434" w:rsidP="00533434">
      <w:pPr>
        <w:rPr>
          <w:bCs/>
        </w:rPr>
      </w:pPr>
    </w:p>
    <w:p w14:paraId="49FC7375" w14:textId="77777777" w:rsidR="00533434" w:rsidRDefault="00533434" w:rsidP="00533434">
      <w:pPr>
        <w:rPr>
          <w:bCs/>
        </w:rPr>
      </w:pPr>
      <w:r w:rsidRPr="00F60794">
        <w:rPr>
          <w:bCs/>
        </w:rPr>
        <w:t>Uitstel schema</w:t>
      </w:r>
      <w:r>
        <w:rPr>
          <w:bCs/>
        </w:rPr>
        <w:t xml:space="preserve"> voor het verdelen van posten over toekomstige perioden.</w:t>
      </w:r>
    </w:p>
    <w:p w14:paraId="74E61CD4" w14:textId="77777777" w:rsidR="00533434" w:rsidRDefault="00533434" w:rsidP="00533434">
      <w:pPr>
        <w:rPr>
          <w:bCs/>
        </w:rPr>
      </w:pPr>
    </w:p>
    <w:p w14:paraId="3AECDC3D" w14:textId="77777777" w:rsidR="00533434" w:rsidRPr="00F60794" w:rsidRDefault="00533434" w:rsidP="00533434">
      <w:pPr>
        <w:rPr>
          <w:bCs/>
        </w:rPr>
      </w:pPr>
      <w:r>
        <w:rPr>
          <w:bCs/>
        </w:rPr>
        <w:t>Voorbeeld te maken boeking. Op elk document en journaal kan een voorbeeld van de boeking worden weergegeven alvorens er definitief geboekt wordt.</w:t>
      </w:r>
    </w:p>
    <w:p w14:paraId="329D86C6" w14:textId="73F40020" w:rsidR="00533434" w:rsidRPr="00663EAA" w:rsidRDefault="00533434" w:rsidP="009A2BBB">
      <w:pPr>
        <w:rPr>
          <w:bCs/>
        </w:rPr>
      </w:pPr>
    </w:p>
    <w:p w14:paraId="482C9E56" w14:textId="77777777" w:rsidR="00533434" w:rsidRPr="00663EAA" w:rsidRDefault="00533434" w:rsidP="00663EAA">
      <w:pPr>
        <w:rPr>
          <w:bCs/>
        </w:rPr>
      </w:pPr>
      <w:r w:rsidRPr="00663EAA">
        <w:rPr>
          <w:bCs/>
        </w:rPr>
        <w:t>Nieuwe en verbeterde integratie mat Microsoft Dynamics CRM</w:t>
      </w:r>
    </w:p>
    <w:p w14:paraId="72B5C89A" w14:textId="77777777" w:rsidR="00533434" w:rsidRPr="00663EAA" w:rsidRDefault="00533434" w:rsidP="009A2BBB">
      <w:pPr>
        <w:rPr>
          <w:bCs/>
        </w:rPr>
      </w:pPr>
    </w:p>
    <w:p w14:paraId="79C27843" w14:textId="63CC3D41" w:rsidR="00784E16" w:rsidRPr="00533434" w:rsidRDefault="00784E16" w:rsidP="00784E16">
      <w:pPr>
        <w:pStyle w:val="Kop1"/>
      </w:pPr>
      <w:bookmarkStart w:id="4" w:name="_Toc114840546"/>
      <w:r w:rsidRPr="00533434">
        <w:lastRenderedPageBreak/>
        <w:t xml:space="preserve">Aanpassingen </w:t>
      </w:r>
      <w:r>
        <w:t xml:space="preserve">HB Vastgoed 10.0 Dynamics </w:t>
      </w:r>
      <w:proofErr w:type="spellStart"/>
      <w:r>
        <w:t>Nav</w:t>
      </w:r>
      <w:proofErr w:type="spellEnd"/>
      <w:r>
        <w:t xml:space="preserve"> 2017</w:t>
      </w:r>
      <w:bookmarkEnd w:id="4"/>
    </w:p>
    <w:p w14:paraId="23FAE2C9" w14:textId="253411D2" w:rsidR="00784E16" w:rsidRDefault="00784E16" w:rsidP="00784E16"/>
    <w:p w14:paraId="599C6AE5" w14:textId="569A14FA" w:rsidR="00784E16" w:rsidRDefault="00784E16" w:rsidP="00784E16">
      <w:r>
        <w:t>Hebben we overgeslagen er is alleen een Belgische release.</w:t>
      </w:r>
    </w:p>
    <w:p w14:paraId="70239C26" w14:textId="02260A80" w:rsidR="00784E16" w:rsidRDefault="00784E16" w:rsidP="00784E16"/>
    <w:p w14:paraId="086D7020" w14:textId="522E4AAB" w:rsidR="00784E16" w:rsidRDefault="00784E16" w:rsidP="00784E16"/>
    <w:p w14:paraId="54F3712A" w14:textId="18E909BE" w:rsidR="00784E16" w:rsidRDefault="00784E16" w:rsidP="00784E16"/>
    <w:p w14:paraId="0C547AA6" w14:textId="3D5E8886" w:rsidR="00784E16" w:rsidRPr="00533434" w:rsidRDefault="00784E16" w:rsidP="00784E16">
      <w:pPr>
        <w:pStyle w:val="Kop1"/>
      </w:pPr>
      <w:bookmarkStart w:id="5" w:name="_Toc114840547"/>
      <w:r w:rsidRPr="00533434">
        <w:lastRenderedPageBreak/>
        <w:t xml:space="preserve">Aanpassingen </w:t>
      </w:r>
      <w:r>
        <w:t>HB Vastgoed 11.0</w:t>
      </w:r>
      <w:r w:rsidR="00431C1F" w:rsidRPr="00431C1F">
        <w:t xml:space="preserve"> </w:t>
      </w:r>
      <w:r w:rsidR="00431C1F">
        <w:t xml:space="preserve">Dynamics </w:t>
      </w:r>
      <w:proofErr w:type="spellStart"/>
      <w:r w:rsidR="00431C1F">
        <w:t>Nav</w:t>
      </w:r>
      <w:proofErr w:type="spellEnd"/>
      <w:r w:rsidR="00431C1F">
        <w:t xml:space="preserve"> 2</w:t>
      </w:r>
      <w:r w:rsidR="003F1B80">
        <w:t>018</w:t>
      </w:r>
      <w:bookmarkEnd w:id="5"/>
    </w:p>
    <w:p w14:paraId="3F2776E5" w14:textId="2D619EEF" w:rsidR="00784E16" w:rsidRDefault="00784E16" w:rsidP="00784E16"/>
    <w:p w14:paraId="0E5F7271" w14:textId="62A0B7E6" w:rsidR="002C6D2F" w:rsidRDefault="002C6D2F" w:rsidP="00784E16">
      <w:r>
        <w:t>AVG  (GDPR)</w:t>
      </w:r>
      <w:r w:rsidR="00DC0ED9">
        <w:t>.Classificeren van velden i.v.m. de privacywetgeving.</w:t>
      </w:r>
    </w:p>
    <w:p w14:paraId="57C58E1F" w14:textId="77777777" w:rsidR="002C6D2F" w:rsidRDefault="002C6D2F" w:rsidP="00784E16"/>
    <w:p w14:paraId="085BD3FA" w14:textId="33D043CB" w:rsidR="00477CC4" w:rsidRDefault="00477CC4" w:rsidP="00784E16">
      <w:r>
        <w:t>Projecten alleen zichtbaar voor de medewerkers die in het projectteam zitten of een instelling hebben in de gebruikersinstellingen.</w:t>
      </w:r>
    </w:p>
    <w:p w14:paraId="5D483C58" w14:textId="3975A79A" w:rsidR="00477CC4" w:rsidRDefault="00477CC4" w:rsidP="00784E16"/>
    <w:p w14:paraId="53EDC4F2" w14:textId="77777777" w:rsidR="00D91858" w:rsidRDefault="00D91858" w:rsidP="00D91858">
      <w:r>
        <w:t>Tolerantie op verplichtingen. Zowel bedrag als percentage.</w:t>
      </w:r>
    </w:p>
    <w:p w14:paraId="40067CC7" w14:textId="77777777" w:rsidR="00D91858" w:rsidRDefault="00D91858" w:rsidP="00784E16"/>
    <w:p w14:paraId="065C5D19" w14:textId="5AD33B5E" w:rsidR="00477CC4" w:rsidRDefault="00477CC4" w:rsidP="00784E16">
      <w:r>
        <w:t>Het kunnen verdelen van een verplichting over de deelprojecten.</w:t>
      </w:r>
    </w:p>
    <w:p w14:paraId="7499589E" w14:textId="6A626573" w:rsidR="00477CC4" w:rsidRDefault="00477CC4" w:rsidP="00784E16"/>
    <w:p w14:paraId="30F16CF6" w14:textId="18EB6AF2" w:rsidR="002C6D2F" w:rsidRDefault="002C6D2F" w:rsidP="00784E16">
      <w:r>
        <w:t>Alle</w:t>
      </w:r>
      <w:r w:rsidR="00DD76AA">
        <w:t>e</w:t>
      </w:r>
      <w:r>
        <w:t>n vrijgegeven verplichtingen kunnen worden opgehaald in een inkoopfactuur.</w:t>
      </w:r>
    </w:p>
    <w:p w14:paraId="238D7995" w14:textId="77777777" w:rsidR="002C6D2F" w:rsidRDefault="002C6D2F" w:rsidP="00784E16"/>
    <w:p w14:paraId="5BDAE629" w14:textId="7D471403" w:rsidR="00477CC4" w:rsidRDefault="00D77B64" w:rsidP="00784E16">
      <w:r>
        <w:t>Uitbreiding op de instellingen van de documentlocaties</w:t>
      </w:r>
      <w:r w:rsidR="002C6D2F">
        <w:t>.</w:t>
      </w:r>
      <w:r w:rsidR="003545EA">
        <w:t>(alle instellingen op een centrale plek)</w:t>
      </w:r>
    </w:p>
    <w:p w14:paraId="7F15ADBB" w14:textId="61E3F06B" w:rsidR="00D77B64" w:rsidRDefault="00D77B64" w:rsidP="00784E16"/>
    <w:p w14:paraId="008B1A0F" w14:textId="22C775BB" w:rsidR="00D77B64" w:rsidRDefault="00D77B64" w:rsidP="00784E16">
      <w:r>
        <w:t xml:space="preserve">Opslag van documenten op </w:t>
      </w:r>
      <w:r w:rsidR="009D48A6">
        <w:t>SharePoint</w:t>
      </w:r>
      <w:r>
        <w:t>.</w:t>
      </w:r>
    </w:p>
    <w:p w14:paraId="1B64EE65" w14:textId="705B658E" w:rsidR="00D77B64" w:rsidRDefault="00D77B64" w:rsidP="00784E16"/>
    <w:p w14:paraId="7D53F650" w14:textId="7D9B097C" w:rsidR="00D77B64" w:rsidRDefault="00D77B64" w:rsidP="00784E16">
      <w:r>
        <w:t>Kunnen aanpassen van de begindatum rente op een ree</w:t>
      </w:r>
      <w:r w:rsidR="00141B6E">
        <w:t>d</w:t>
      </w:r>
      <w:r>
        <w:t>s verkocht bouwnummer als transportdatum nog niet gevuld is.</w:t>
      </w:r>
    </w:p>
    <w:p w14:paraId="1CCCDDD8" w14:textId="46AE1921" w:rsidR="002C6D2F" w:rsidRDefault="002C6D2F" w:rsidP="00784E16"/>
    <w:p w14:paraId="2006DE35" w14:textId="68C0B672" w:rsidR="002C6D2F" w:rsidRDefault="002C6D2F" w:rsidP="00784E16">
      <w:r>
        <w:t>Uitbreiding van tooltips op diverse schermen.</w:t>
      </w:r>
    </w:p>
    <w:p w14:paraId="44242BF9" w14:textId="2C628757" w:rsidR="00DD76AA" w:rsidRDefault="00DD76AA" w:rsidP="00784E16"/>
    <w:p w14:paraId="4C7CE6D9" w14:textId="44C79783" w:rsidR="009D48A6" w:rsidRDefault="009D48A6" w:rsidP="00784E16">
      <w:r>
        <w:t>Voor applicatiebeheerders is een oude functie van vroeger in ere hersteld. Namelijk het kunnen opnemen van machtigingen.</w:t>
      </w:r>
    </w:p>
    <w:p w14:paraId="380C4EC9" w14:textId="51CAF2A9" w:rsidR="009D48A6" w:rsidRDefault="009D48A6" w:rsidP="00784E16">
      <w:r>
        <w:t xml:space="preserve">Maak een nieuwe </w:t>
      </w:r>
      <w:proofErr w:type="spellStart"/>
      <w:r>
        <w:t>machtigingsset</w:t>
      </w:r>
      <w:proofErr w:type="spellEnd"/>
      <w:r>
        <w:t xml:space="preserve"> aan en start de opname. Doe dan wat de Gebruiker zou moeten doen/kunnen.</w:t>
      </w:r>
    </w:p>
    <w:p w14:paraId="71CC149C" w14:textId="352D41C1" w:rsidR="009D48A6" w:rsidRDefault="009D48A6" w:rsidP="00784E16">
      <w:r>
        <w:t xml:space="preserve">Alle tabellen, schermen enz. wordt automatisch in de </w:t>
      </w:r>
      <w:proofErr w:type="spellStart"/>
      <w:r>
        <w:t>machtigingsset</w:t>
      </w:r>
      <w:proofErr w:type="spellEnd"/>
      <w:r>
        <w:t xml:space="preserve"> geplaatst.</w:t>
      </w:r>
    </w:p>
    <w:p w14:paraId="24405ED5" w14:textId="5482E36D" w:rsidR="00D91858" w:rsidRDefault="00D91858" w:rsidP="00784E16"/>
    <w:p w14:paraId="5D78D26D" w14:textId="768CC725" w:rsidR="00187AB2" w:rsidRDefault="00187AB2" w:rsidP="00187AB2">
      <w:pPr>
        <w:widowControl/>
        <w:autoSpaceDE w:val="0"/>
        <w:autoSpaceDN w:val="0"/>
        <w:adjustRightInd w:val="0"/>
        <w:jc w:val="left"/>
        <w:rPr>
          <w:rFonts w:cs="Verdana"/>
          <w:color w:val="000000"/>
        </w:rPr>
      </w:pPr>
      <w:r w:rsidRPr="00187AB2">
        <w:rPr>
          <w:rFonts w:cs="Verdana"/>
          <w:color w:val="000000"/>
        </w:rPr>
        <w:t xml:space="preserve">Registratie meer- minderwerk </w:t>
      </w:r>
    </w:p>
    <w:p w14:paraId="11C0CDBB" w14:textId="2CA13901" w:rsidR="00BD5116" w:rsidRDefault="00BD5116" w:rsidP="00187AB2">
      <w:pPr>
        <w:widowControl/>
        <w:autoSpaceDE w:val="0"/>
        <w:autoSpaceDN w:val="0"/>
        <w:adjustRightInd w:val="0"/>
        <w:jc w:val="left"/>
        <w:rPr>
          <w:rFonts w:cs="Verdana"/>
          <w:color w:val="000000"/>
        </w:rPr>
      </w:pPr>
    </w:p>
    <w:p w14:paraId="4014AC70" w14:textId="7935E27F" w:rsidR="00BD5116" w:rsidRDefault="00BD5116" w:rsidP="00187AB2">
      <w:pPr>
        <w:widowControl/>
        <w:autoSpaceDE w:val="0"/>
        <w:autoSpaceDN w:val="0"/>
        <w:adjustRightInd w:val="0"/>
        <w:jc w:val="left"/>
        <w:rPr>
          <w:rFonts w:cs="Verdana"/>
          <w:color w:val="000000"/>
        </w:rPr>
      </w:pPr>
      <w:r>
        <w:rPr>
          <w:rFonts w:cs="Verdana"/>
          <w:color w:val="000000"/>
        </w:rPr>
        <w:t>Verschillende percentages overdrachtsbelasting kunnen gebruiken</w:t>
      </w:r>
    </w:p>
    <w:p w14:paraId="233F2BC8" w14:textId="497F650F" w:rsidR="00BD5116" w:rsidRDefault="00BD5116" w:rsidP="00187AB2">
      <w:pPr>
        <w:widowControl/>
        <w:autoSpaceDE w:val="0"/>
        <w:autoSpaceDN w:val="0"/>
        <w:adjustRightInd w:val="0"/>
        <w:jc w:val="left"/>
        <w:rPr>
          <w:rFonts w:cs="Verdana"/>
          <w:color w:val="000000"/>
        </w:rPr>
      </w:pPr>
    </w:p>
    <w:p w14:paraId="3754BC47" w14:textId="5183F342" w:rsidR="00BD5116" w:rsidRPr="00187AB2" w:rsidRDefault="00BD5116" w:rsidP="00187AB2">
      <w:pPr>
        <w:widowControl/>
        <w:autoSpaceDE w:val="0"/>
        <w:autoSpaceDN w:val="0"/>
        <w:adjustRightInd w:val="0"/>
        <w:jc w:val="left"/>
        <w:rPr>
          <w:rFonts w:cs="Verdana"/>
          <w:color w:val="000000"/>
        </w:rPr>
      </w:pPr>
      <w:r>
        <w:rPr>
          <w:rFonts w:cs="Verdana"/>
          <w:color w:val="000000"/>
        </w:rPr>
        <w:t>Alleen Transport factureren van een bouwnummer</w:t>
      </w:r>
    </w:p>
    <w:p w14:paraId="11AE53C6" w14:textId="229E3FB2" w:rsidR="003545EA" w:rsidRDefault="003545EA" w:rsidP="00784E16"/>
    <w:p w14:paraId="4D817406" w14:textId="5DC14C88" w:rsidR="00E445ED" w:rsidRDefault="00E445ED" w:rsidP="001B61FA">
      <w:pPr>
        <w:pStyle w:val="Kop1"/>
      </w:pPr>
      <w:bookmarkStart w:id="6" w:name="_Toc114840548"/>
      <w:r w:rsidRPr="00533434">
        <w:lastRenderedPageBreak/>
        <w:t xml:space="preserve">Aanpassingen </w:t>
      </w:r>
      <w:r>
        <w:t xml:space="preserve">HB Vastgoed </w:t>
      </w:r>
      <w:r w:rsidR="002862E0">
        <w:t>BC</w:t>
      </w:r>
      <w:r>
        <w:t>14.0</w:t>
      </w:r>
      <w:bookmarkEnd w:id="6"/>
    </w:p>
    <w:p w14:paraId="5A46ADEE" w14:textId="77777777" w:rsidR="00E445ED" w:rsidRDefault="00E445ED" w:rsidP="00E445ED"/>
    <w:p w14:paraId="438CF148" w14:textId="2C6C0146" w:rsidR="00CB25BB" w:rsidRDefault="00AE4640" w:rsidP="00E445ED">
      <w:hyperlink r:id="rId21" w:history="1">
        <w:r w:rsidR="00CB25BB">
          <w:rPr>
            <w:rStyle w:val="Hyperlink"/>
          </w:rPr>
          <w:t>https://docs.microsoft.com/en-us/dynamics365-release-plan/2019wave2/features-ready-early-access</w:t>
        </w:r>
      </w:hyperlink>
    </w:p>
    <w:p w14:paraId="5B8E9870" w14:textId="77777777" w:rsidR="00CB25BB" w:rsidRDefault="00CB25BB" w:rsidP="00E445ED"/>
    <w:p w14:paraId="6CAB1860" w14:textId="77777777" w:rsidR="00CB25BB" w:rsidRDefault="00CB25BB" w:rsidP="00E445ED"/>
    <w:p w14:paraId="2BFE477D" w14:textId="689A774F" w:rsidR="003545EA" w:rsidRDefault="003545EA" w:rsidP="00784E16"/>
    <w:p w14:paraId="08DFF3B6" w14:textId="77777777" w:rsidR="003545EA" w:rsidRDefault="003545EA" w:rsidP="00784E16"/>
    <w:p w14:paraId="627D8B80" w14:textId="3980271F" w:rsidR="002C6D2F" w:rsidRDefault="002C6D2F" w:rsidP="00784E16"/>
    <w:p w14:paraId="04699DE4" w14:textId="77777777" w:rsidR="002C6D2F" w:rsidRDefault="002C6D2F" w:rsidP="00784E16"/>
    <w:p w14:paraId="7A20C38D" w14:textId="126D9358" w:rsidR="000626A1" w:rsidRDefault="000626A1" w:rsidP="00784E16"/>
    <w:p w14:paraId="10BA5829" w14:textId="77777777" w:rsidR="000626A1" w:rsidRDefault="000626A1" w:rsidP="00784E16"/>
    <w:p w14:paraId="32291DE9" w14:textId="63C9384F" w:rsidR="00D77B64" w:rsidRDefault="00D77B64" w:rsidP="00784E16"/>
    <w:p w14:paraId="39821188" w14:textId="77777777" w:rsidR="00D77B64" w:rsidRDefault="00D77B64" w:rsidP="00784E16"/>
    <w:p w14:paraId="12D232F9" w14:textId="524C5B9F" w:rsidR="00477CC4" w:rsidRDefault="00477CC4" w:rsidP="00784E16"/>
    <w:p w14:paraId="2E95A5EE" w14:textId="4321A083" w:rsidR="00410D48" w:rsidRDefault="00410D48" w:rsidP="00410D48">
      <w:pPr>
        <w:pStyle w:val="Kop1"/>
      </w:pPr>
      <w:bookmarkStart w:id="7" w:name="_Toc114840549"/>
      <w:r w:rsidRPr="00533434">
        <w:lastRenderedPageBreak/>
        <w:t xml:space="preserve">Aanpassingen </w:t>
      </w:r>
      <w:r>
        <w:t xml:space="preserve">HB Vastgoed </w:t>
      </w:r>
      <w:r w:rsidR="002862E0">
        <w:t>BC</w:t>
      </w:r>
      <w:r>
        <w:t>16.0</w:t>
      </w:r>
      <w:bookmarkEnd w:id="7"/>
    </w:p>
    <w:p w14:paraId="5663C165" w14:textId="77777777" w:rsidR="00477CC4" w:rsidRDefault="00477CC4" w:rsidP="00784E16"/>
    <w:p w14:paraId="520AE3EE" w14:textId="7C246C54" w:rsidR="00D040E2" w:rsidRDefault="00D040E2" w:rsidP="00784E16">
      <w:r>
        <w:t>Het is niet meer mogelijk om Standaard Tabellen van Microsoft in te stellen op Data per Company Nee. Als gevolg hiervan is onderstaande aangepast:</w:t>
      </w:r>
    </w:p>
    <w:p w14:paraId="66E196CF" w14:textId="5740AAF9" w:rsidR="00784E16" w:rsidRDefault="00410D48" w:rsidP="00784E16">
      <w:r>
        <w:t>Tabel 96 Budget Entry is veranderd in tabel HBV Budgetpost (</w:t>
      </w:r>
      <w:r w:rsidR="004441ED">
        <w:t>11147196</w:t>
      </w:r>
      <w:r>
        <w:t>)</w:t>
      </w:r>
    </w:p>
    <w:p w14:paraId="78EA25C2" w14:textId="135450E7" w:rsidR="00EB34EE" w:rsidRDefault="00EB34EE" w:rsidP="00784E16">
      <w:r>
        <w:t xml:space="preserve">Tabel </w:t>
      </w:r>
      <w:r w:rsidR="00FD01AC">
        <w:t xml:space="preserve">38 </w:t>
      </w:r>
      <w:r>
        <w:t xml:space="preserve">is veranderd in tabel HBV Opdracht (11147162) </w:t>
      </w:r>
    </w:p>
    <w:p w14:paraId="5C236C91" w14:textId="77777777" w:rsidR="00D040E2" w:rsidRDefault="00D040E2" w:rsidP="00784E16"/>
    <w:p w14:paraId="2CB1352F" w14:textId="77777777" w:rsidR="00D040E2" w:rsidRDefault="00D040E2" w:rsidP="00784E16"/>
    <w:p w14:paraId="7F4CB110" w14:textId="77777777" w:rsidR="00D040E2" w:rsidRDefault="00D040E2" w:rsidP="00D040E2">
      <w:r>
        <w:t xml:space="preserve">Interface is nu volledig opgenomen in de webbrowser er is geen Windows client meer. </w:t>
      </w:r>
    </w:p>
    <w:p w14:paraId="4D041711" w14:textId="30F5C7D6" w:rsidR="00D040E2" w:rsidRDefault="00D040E2" w:rsidP="00784E16"/>
    <w:p w14:paraId="60001C5B" w14:textId="77777777" w:rsidR="00D040E2" w:rsidRDefault="00D040E2" w:rsidP="00784E16"/>
    <w:p w14:paraId="07030544" w14:textId="77777777" w:rsidR="00EB34EE" w:rsidRDefault="00EB34EE" w:rsidP="00784E16">
      <w:r>
        <w:t xml:space="preserve">Aanmaken Contacten, Klanten en leveranciers dient nu alleen plaats te vinden in </w:t>
      </w:r>
    </w:p>
    <w:p w14:paraId="123FAD1F" w14:textId="7225E96F" w:rsidR="00EB34EE" w:rsidRDefault="00EB34EE" w:rsidP="00784E16">
      <w:r>
        <w:t>bedrijf 000 Instellingenadministratie.</w:t>
      </w:r>
    </w:p>
    <w:p w14:paraId="33793159" w14:textId="1F5770D5" w:rsidR="00EB34EE" w:rsidRDefault="00EB34EE" w:rsidP="00784E16">
      <w:r>
        <w:t>Via een functie op de kaart kan gekopieerd worden naar de onderliggen</w:t>
      </w:r>
      <w:r w:rsidR="000A082A">
        <w:t>de</w:t>
      </w:r>
      <w:r>
        <w:t xml:space="preserve"> bedrijven.</w:t>
      </w:r>
    </w:p>
    <w:p w14:paraId="4E40C3BB" w14:textId="3D0908B4" w:rsidR="004441ED" w:rsidRDefault="00EB34EE" w:rsidP="00784E16">
      <w:r>
        <w:rPr>
          <w:noProof/>
        </w:rPr>
        <w:drawing>
          <wp:inline distT="0" distB="0" distL="0" distR="0" wp14:anchorId="3D1FF1C8" wp14:editId="37A3F2DC">
            <wp:extent cx="5761355" cy="137414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1355" cy="1374140"/>
                    </a:xfrm>
                    <a:prstGeom prst="rect">
                      <a:avLst/>
                    </a:prstGeom>
                  </pic:spPr>
                </pic:pic>
              </a:graphicData>
            </a:graphic>
          </wp:inline>
        </w:drawing>
      </w:r>
    </w:p>
    <w:p w14:paraId="15924EF6" w14:textId="77777777" w:rsidR="004441ED" w:rsidRDefault="004441ED" w:rsidP="004441ED">
      <w:pPr>
        <w:rPr>
          <w:rFonts w:ascii="Clear Sans" w:hAnsi="Clear Sans" w:cs="Clear Sans"/>
        </w:rPr>
      </w:pPr>
    </w:p>
    <w:p w14:paraId="0CD665A5" w14:textId="77777777" w:rsidR="0086732E" w:rsidRDefault="004441ED" w:rsidP="0086732E">
      <w:r w:rsidRPr="004441ED">
        <w:t>Vanuit de geboekte verkoopfactuur is het nu mogelijk om alle</w:t>
      </w:r>
      <w:r w:rsidR="0086732E">
        <w:t>s</w:t>
      </w:r>
      <w:r w:rsidRPr="004441ED">
        <w:t xml:space="preserve"> te boeken en te verzenden volgens het verzendprofiel van de klant.</w:t>
      </w:r>
      <w:r w:rsidR="0086732E">
        <w:t xml:space="preserve"> </w:t>
      </w:r>
    </w:p>
    <w:p w14:paraId="5EC2D8FA" w14:textId="740AD29F" w:rsidR="0043476C" w:rsidRDefault="0043476C" w:rsidP="004441ED"/>
    <w:p w14:paraId="4DF16FD1" w14:textId="77777777" w:rsidR="00707C99" w:rsidRDefault="0043476C" w:rsidP="004441ED">
      <w:r>
        <w:t>Op eenvoudige wijze profielen (pagina’s) kunnen instellen</w:t>
      </w:r>
      <w:r w:rsidR="00290F56">
        <w:t xml:space="preserve"> voor</w:t>
      </w:r>
    </w:p>
    <w:p w14:paraId="5E3F1BDD" w14:textId="20FC3B0E" w:rsidR="0043476C" w:rsidRPr="004441ED" w:rsidRDefault="00290F56" w:rsidP="004441ED">
      <w:r>
        <w:t>een gehele gebruikersgroep</w:t>
      </w:r>
      <w:r w:rsidR="00FA423E">
        <w:t xml:space="preserve"> door de applicatiebeheerder.</w:t>
      </w:r>
    </w:p>
    <w:p w14:paraId="1E9FBD68" w14:textId="77777777" w:rsidR="004441ED" w:rsidRDefault="004441ED" w:rsidP="00784E16"/>
    <w:p w14:paraId="04943712" w14:textId="6641B995" w:rsidR="00410D48" w:rsidRPr="00784E16" w:rsidRDefault="00410D48" w:rsidP="00784E16"/>
    <w:p w14:paraId="1480935E" w14:textId="3F7319F1" w:rsidR="004441ED" w:rsidRDefault="004441ED" w:rsidP="004441ED">
      <w:pPr>
        <w:pStyle w:val="Kop1"/>
      </w:pPr>
      <w:bookmarkStart w:id="8" w:name="_Toc114840550"/>
      <w:r w:rsidRPr="00533434">
        <w:lastRenderedPageBreak/>
        <w:t xml:space="preserve">Aanpassingen </w:t>
      </w:r>
      <w:r>
        <w:t xml:space="preserve">HB Vastgoed </w:t>
      </w:r>
      <w:r w:rsidR="002862E0">
        <w:t>BC</w:t>
      </w:r>
      <w:r>
        <w:t>18.0</w:t>
      </w:r>
      <w:bookmarkEnd w:id="8"/>
    </w:p>
    <w:p w14:paraId="4D1778BD" w14:textId="0877C324" w:rsidR="00584902" w:rsidRDefault="00584902" w:rsidP="00F97108">
      <w:pPr>
        <w:rPr>
          <w:rFonts w:ascii="Clear Sans" w:hAnsi="Clear Sans" w:cs="Clear Sans"/>
        </w:rPr>
      </w:pPr>
    </w:p>
    <w:p w14:paraId="3B1AD7BE" w14:textId="3FCC5D45" w:rsidR="001B7D4B" w:rsidRDefault="001B7D4B" w:rsidP="002750C4">
      <w:pPr>
        <w:pStyle w:val="Lijstalinea"/>
        <w:numPr>
          <w:ilvl w:val="0"/>
          <w:numId w:val="50"/>
        </w:numPr>
      </w:pPr>
      <w:proofErr w:type="spellStart"/>
      <w:r>
        <w:t>Ivm</w:t>
      </w:r>
      <w:proofErr w:type="spellEnd"/>
      <w:r>
        <w:t xml:space="preserve"> met de voorbereidingen voor de </w:t>
      </w:r>
      <w:proofErr w:type="spellStart"/>
      <w:r>
        <w:t>cloud</w:t>
      </w:r>
      <w:proofErr w:type="spellEnd"/>
      <w:r>
        <w:t xml:space="preserve"> versie wordt er vanaf deze versie weer gewerkt met verkoopcreditnota’s en inkoopcreditnota’s en niet meer met negatieve verkoop- en inkoopfacturen.</w:t>
      </w:r>
    </w:p>
    <w:p w14:paraId="1E22FCFB" w14:textId="77777777" w:rsidR="004E554C" w:rsidRDefault="004E554C" w:rsidP="004E554C">
      <w:pPr>
        <w:pStyle w:val="Lijstalinea"/>
      </w:pPr>
    </w:p>
    <w:p w14:paraId="483B77C3" w14:textId="55EE484A" w:rsidR="004E554C" w:rsidRDefault="004E554C" w:rsidP="004E554C">
      <w:pPr>
        <w:pStyle w:val="Lijstalinea"/>
        <w:numPr>
          <w:ilvl w:val="0"/>
          <w:numId w:val="50"/>
        </w:numPr>
      </w:pPr>
      <w:r w:rsidRPr="004E554C">
        <w:t>SMTP instellingen is vervangen door email accounts waarin de verschillende instellingen kan doen. Zo kun je ook verschillende e-mailadressen gebruiken voor het verzenden van verschillende types documenten.</w:t>
      </w:r>
    </w:p>
    <w:p w14:paraId="7C7BF960" w14:textId="77777777" w:rsidR="001B7D4B" w:rsidRDefault="001B7D4B" w:rsidP="00F97108"/>
    <w:p w14:paraId="7585F7B8" w14:textId="7201F903" w:rsidR="004441ED" w:rsidRDefault="004441ED" w:rsidP="002750C4">
      <w:pPr>
        <w:pStyle w:val="Lijstalinea"/>
        <w:numPr>
          <w:ilvl w:val="0"/>
          <w:numId w:val="50"/>
        </w:numPr>
      </w:pPr>
      <w:r w:rsidRPr="004441ED">
        <w:t>Vanuit de verkoopfactuur is het nu mogelijk om alle</w:t>
      </w:r>
      <w:r w:rsidR="00E8496D">
        <w:t>s</w:t>
      </w:r>
      <w:r w:rsidRPr="004441ED">
        <w:t xml:space="preserve"> te boeken en te verzenden volgens het verzendprofiel van de klant.</w:t>
      </w:r>
      <w:r w:rsidR="00707C99">
        <w:t xml:space="preserve"> Aan de verkoopfactuur kan een bijlage gekoppeld worden die ook meegaat naar de geboekte verkoopfactuur en wordt ook opgenomen in de mail als de factuur gemaild wordt</w:t>
      </w:r>
    </w:p>
    <w:p w14:paraId="1D26075F" w14:textId="56F57BF6" w:rsidR="004441ED" w:rsidRDefault="004441ED" w:rsidP="00F97108"/>
    <w:p w14:paraId="65B3B5F2" w14:textId="77777777" w:rsidR="002750C4" w:rsidRDefault="002750C4" w:rsidP="004441ED"/>
    <w:p w14:paraId="29C536FD" w14:textId="0B4CED1C" w:rsidR="004441ED" w:rsidRDefault="004441ED" w:rsidP="002750C4">
      <w:pPr>
        <w:pStyle w:val="Lijstalinea"/>
        <w:numPr>
          <w:ilvl w:val="0"/>
          <w:numId w:val="50"/>
        </w:numPr>
      </w:pPr>
      <w:r>
        <w:t>werkblad gecontroleerde velden</w:t>
      </w:r>
    </w:p>
    <w:p w14:paraId="0DDB577D" w14:textId="77777777" w:rsidR="004441ED" w:rsidRDefault="004441ED" w:rsidP="004441ED">
      <w:r>
        <w:rPr>
          <w:noProof/>
        </w:rPr>
        <w:drawing>
          <wp:inline distT="0" distB="0" distL="0" distR="0" wp14:anchorId="32B80624" wp14:editId="1AD69116">
            <wp:extent cx="5760720" cy="1407226"/>
            <wp:effectExtent l="0" t="0" r="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21720"/>
                    <a:stretch/>
                  </pic:blipFill>
                  <pic:spPr bwMode="auto">
                    <a:xfrm>
                      <a:off x="0" y="0"/>
                      <a:ext cx="5760720" cy="1407226"/>
                    </a:xfrm>
                    <a:prstGeom prst="rect">
                      <a:avLst/>
                    </a:prstGeom>
                    <a:ln>
                      <a:noFill/>
                    </a:ln>
                    <a:extLst>
                      <a:ext uri="{53640926-AAD7-44D8-BBD7-CCE9431645EC}">
                        <a14:shadowObscured xmlns:a14="http://schemas.microsoft.com/office/drawing/2010/main"/>
                      </a:ext>
                    </a:extLst>
                  </pic:spPr>
                </pic:pic>
              </a:graphicData>
            </a:graphic>
          </wp:inline>
        </w:drawing>
      </w:r>
    </w:p>
    <w:p w14:paraId="22A16BE7" w14:textId="3F04A593" w:rsidR="004441ED" w:rsidRDefault="004441ED" w:rsidP="00F97108"/>
    <w:p w14:paraId="3050BED6" w14:textId="23EF1582" w:rsidR="004441ED" w:rsidRDefault="004441ED" w:rsidP="00F97108">
      <w:r>
        <w:t>Hier kun je instellen dat bij het wijzigen van een bepaald veld er meteen een mail wordt gestuurd aan de hierin ingestelde persoon. Denk bijvoorbeeld aan een bankrekeningnr.</w:t>
      </w:r>
    </w:p>
    <w:p w14:paraId="3AA5D106" w14:textId="09D8F698" w:rsidR="001B7D4B" w:rsidRDefault="001B7D4B" w:rsidP="00F97108">
      <w:r>
        <w:t xml:space="preserve"> </w:t>
      </w:r>
    </w:p>
    <w:p w14:paraId="5D5BE67C" w14:textId="77777777" w:rsidR="002750C4" w:rsidRDefault="002750C4" w:rsidP="00F97108"/>
    <w:p w14:paraId="03DB8086" w14:textId="780631FD" w:rsidR="00D040E2" w:rsidRDefault="00D040E2" w:rsidP="002750C4">
      <w:pPr>
        <w:pStyle w:val="Lijstalinea"/>
        <w:numPr>
          <w:ilvl w:val="0"/>
          <w:numId w:val="50"/>
        </w:numPr>
      </w:pPr>
      <w:r>
        <w:t>Bij prognose en planningsschema’s is het nu mogelijk om oude schema’s te verbergen.</w:t>
      </w:r>
    </w:p>
    <w:p w14:paraId="774D5AF7" w14:textId="0650B4E4" w:rsidR="00D040E2" w:rsidRDefault="00D040E2" w:rsidP="00F97108"/>
    <w:p w14:paraId="578811B9" w14:textId="7C1184BA" w:rsidR="00D040E2" w:rsidRDefault="00D040E2" w:rsidP="002750C4">
      <w:pPr>
        <w:pStyle w:val="Lijstalinea"/>
        <w:numPr>
          <w:ilvl w:val="0"/>
          <w:numId w:val="50"/>
        </w:numPr>
      </w:pPr>
      <w:r>
        <w:t>Indien een medewerker wordt toegevoegd in het projectteam wordt d</w:t>
      </w:r>
      <w:r w:rsidR="001B7D4B">
        <w:t xml:space="preserve">it project </w:t>
      </w:r>
      <w:r>
        <w:t>ook automati</w:t>
      </w:r>
      <w:r w:rsidR="00654567">
        <w:t>s</w:t>
      </w:r>
      <w:r>
        <w:t>ch bij die medewerker toegevoegd in Mijn projecten.</w:t>
      </w:r>
    </w:p>
    <w:p w14:paraId="2E5869FD" w14:textId="77777777" w:rsidR="001B7D4B" w:rsidRDefault="001B7D4B" w:rsidP="00F97108"/>
    <w:p w14:paraId="75F18B35" w14:textId="34F02FC2" w:rsidR="00654567" w:rsidRDefault="00654567" w:rsidP="002750C4">
      <w:pPr>
        <w:pStyle w:val="Lijstalinea"/>
        <w:numPr>
          <w:ilvl w:val="0"/>
          <w:numId w:val="50"/>
        </w:numPr>
      </w:pPr>
      <w:r>
        <w:t>Er kan nu ingesteld worden of een Swiftcode bij de bank van de leverancier verplicht is of niet.</w:t>
      </w:r>
    </w:p>
    <w:p w14:paraId="05733FD0" w14:textId="77777777" w:rsidR="001B7D4B" w:rsidRDefault="001B7D4B" w:rsidP="00F97108"/>
    <w:p w14:paraId="0078CB6F" w14:textId="64B2D748" w:rsidR="00D040E2" w:rsidRDefault="00654567" w:rsidP="002750C4">
      <w:pPr>
        <w:pStyle w:val="Lijstalinea"/>
        <w:numPr>
          <w:ilvl w:val="0"/>
          <w:numId w:val="50"/>
        </w:numPr>
      </w:pPr>
      <w:r>
        <w:t>Bij het exporteren van de betaalrun is nu een mogelijkheid om voor batch boeken of individueel boeken te kiezen.</w:t>
      </w:r>
    </w:p>
    <w:p w14:paraId="0C1B7EDA" w14:textId="15DE3768" w:rsidR="004A1BF3" w:rsidRDefault="004A1BF3" w:rsidP="00F97108"/>
    <w:p w14:paraId="09004BD4" w14:textId="35AF521D" w:rsidR="004A1BF3" w:rsidRDefault="004A1BF3" w:rsidP="002750C4">
      <w:pPr>
        <w:pStyle w:val="Lijstalinea"/>
        <w:numPr>
          <w:ilvl w:val="0"/>
          <w:numId w:val="50"/>
        </w:numPr>
      </w:pPr>
      <w:r>
        <w:t>Leningen</w:t>
      </w:r>
    </w:p>
    <w:p w14:paraId="6257328F" w14:textId="02E5DF3D" w:rsidR="002750C4" w:rsidRDefault="002750C4" w:rsidP="002750C4">
      <w:pPr>
        <w:ind w:left="720"/>
      </w:pPr>
      <w:r>
        <w:t xml:space="preserve">Indien gebruik wordt gemaakt van Leningen is er een belangrijke wijziging bij het boeken van de rente. Het kon zijn dat </w:t>
      </w:r>
      <w:proofErr w:type="spellStart"/>
      <w:r>
        <w:t>ivm</w:t>
      </w:r>
      <w:proofErr w:type="spellEnd"/>
      <w:r>
        <w:t xml:space="preserve"> met de boeking de rekeningen in de leningsboekingsgroep omgekeerd moesten worden omdat de lening een negatieve lening was. </w:t>
      </w:r>
    </w:p>
    <w:p w14:paraId="463B918F" w14:textId="77777777" w:rsidR="002750C4" w:rsidRDefault="002750C4" w:rsidP="002750C4">
      <w:pPr>
        <w:ind w:left="720"/>
      </w:pPr>
      <w:r>
        <w:t>Dit is aangepast. De rekeningen voor de rente debet en de rente credit zijn nu ook echt de rekeningen waarop geboekt wordt met het juiste teken.</w:t>
      </w:r>
    </w:p>
    <w:p w14:paraId="0D0865C6" w14:textId="16351774" w:rsidR="004807F3" w:rsidRDefault="004807F3" w:rsidP="00F97108"/>
    <w:p w14:paraId="0DD16B4D" w14:textId="5E070042" w:rsidR="004807F3" w:rsidRDefault="004807F3" w:rsidP="002750C4">
      <w:pPr>
        <w:pStyle w:val="Lijstalinea"/>
        <w:numPr>
          <w:ilvl w:val="0"/>
          <w:numId w:val="50"/>
        </w:numPr>
      </w:pPr>
      <w:r>
        <w:t xml:space="preserve">Budget op resultatenrekeningen (organisatiebudgetten) worden nu vastgelegd via Grootboekbudgetten en </w:t>
      </w:r>
      <w:r w:rsidRPr="002750C4">
        <w:rPr>
          <w:b/>
          <w:bCs/>
        </w:rPr>
        <w:t>niet</w:t>
      </w:r>
      <w:r>
        <w:t xml:space="preserve"> meer via HBV Budget.</w:t>
      </w:r>
    </w:p>
    <w:p w14:paraId="45907D62" w14:textId="3163CDF4" w:rsidR="00654567" w:rsidRDefault="00654567" w:rsidP="00F97108"/>
    <w:p w14:paraId="5CE0D6BE" w14:textId="77777777" w:rsidR="001B7D4B" w:rsidRDefault="001B7D4B" w:rsidP="00F97108"/>
    <w:p w14:paraId="25A75510" w14:textId="642ABE96" w:rsidR="009078FB" w:rsidRDefault="00A259D0" w:rsidP="009078FB">
      <w:pPr>
        <w:pStyle w:val="Kop1"/>
      </w:pPr>
      <w:r>
        <w:lastRenderedPageBreak/>
        <w:t xml:space="preserve"> </w:t>
      </w:r>
      <w:bookmarkStart w:id="9" w:name="_Toc114840551"/>
      <w:r w:rsidR="009078FB" w:rsidRPr="00533434">
        <w:t xml:space="preserve">Aanpassingen </w:t>
      </w:r>
      <w:r w:rsidR="009078FB">
        <w:t xml:space="preserve">HB Vastgoed </w:t>
      </w:r>
      <w:r w:rsidR="002862E0">
        <w:t>BC</w:t>
      </w:r>
      <w:r w:rsidR="001F2E8C">
        <w:t>20</w:t>
      </w:r>
      <w:r w:rsidR="009078FB">
        <w:t>.0</w:t>
      </w:r>
      <w:bookmarkEnd w:id="9"/>
    </w:p>
    <w:p w14:paraId="4968EA7C" w14:textId="58F8607A" w:rsidR="009078FB" w:rsidRDefault="009078FB" w:rsidP="00F97108"/>
    <w:p w14:paraId="5CB38B4E" w14:textId="092C7828" w:rsidR="009304A9" w:rsidRPr="00707C99" w:rsidRDefault="009304A9" w:rsidP="009304A9">
      <w:pPr>
        <w:pStyle w:val="Lijstalinea"/>
        <w:numPr>
          <w:ilvl w:val="0"/>
          <w:numId w:val="51"/>
        </w:numPr>
        <w:rPr>
          <w:b/>
          <w:bCs/>
        </w:rPr>
      </w:pPr>
      <w:r w:rsidRPr="00707C99">
        <w:rPr>
          <w:b/>
          <w:bCs/>
        </w:rPr>
        <w:t>Dimensies</w:t>
      </w:r>
    </w:p>
    <w:p w14:paraId="363450C7" w14:textId="77777777" w:rsidR="00707C99" w:rsidRDefault="00707C99" w:rsidP="009304A9">
      <w:pPr>
        <w:pStyle w:val="Lijstalinea"/>
      </w:pPr>
    </w:p>
    <w:p w14:paraId="49CA4D9E" w14:textId="0F538B81" w:rsidR="005E5019" w:rsidRDefault="009304A9" w:rsidP="005E5019">
      <w:pPr>
        <w:pStyle w:val="Lijstalinea"/>
      </w:pPr>
      <w:r>
        <w:t xml:space="preserve">In verband met het brengen van HB Vastgoed naar de </w:t>
      </w:r>
      <w:proofErr w:type="spellStart"/>
      <w:r>
        <w:t>cloud</w:t>
      </w:r>
      <w:proofErr w:type="spellEnd"/>
      <w:r>
        <w:t>, de nieuwe methodieken van Microsoft en het kunnen uitvoeren van automatische updates, is besloten om de dimensies terug te brengen naar de standaard van Business Central. Dit houd in dat er aan de Leningen, Complexen en eenheden geen verplichte dimensie meer gekoppeld is.</w:t>
      </w:r>
      <w:r w:rsidR="005E5019">
        <w:t xml:space="preserve"> Eventueel kan er nog wel een dimensie gekoppeld worden indien me</w:t>
      </w:r>
      <w:r w:rsidR="00216D49">
        <w:t>n</w:t>
      </w:r>
      <w:r w:rsidR="005E5019">
        <w:t xml:space="preserve"> dat nodig vindt.</w:t>
      </w:r>
    </w:p>
    <w:p w14:paraId="4AB4C93E" w14:textId="354FE323" w:rsidR="004E2066" w:rsidRDefault="004E2066" w:rsidP="009304A9">
      <w:pPr>
        <w:pStyle w:val="Lijstalinea"/>
      </w:pPr>
      <w:r>
        <w:t>Fase is geen dimensie meer maar een zelfstandig veld met een onderliggende tabel Fase.</w:t>
      </w:r>
    </w:p>
    <w:p w14:paraId="54C992DA" w14:textId="3DBFED07" w:rsidR="004E2066" w:rsidRDefault="004E2066" w:rsidP="009304A9">
      <w:pPr>
        <w:pStyle w:val="Lijstalinea"/>
      </w:pPr>
      <w:r>
        <w:t>Voor projecten blijft globale dimensie 2 intact.</w:t>
      </w:r>
    </w:p>
    <w:p w14:paraId="64A855FC" w14:textId="77777777" w:rsidR="009304A9" w:rsidRDefault="009304A9" w:rsidP="00707C99">
      <w:pPr>
        <w:pStyle w:val="Lijstalinea"/>
      </w:pPr>
    </w:p>
    <w:p w14:paraId="28F789DA" w14:textId="77777777" w:rsidR="009304A9" w:rsidRDefault="009304A9" w:rsidP="00707C99">
      <w:pPr>
        <w:pStyle w:val="Lijstalinea"/>
      </w:pPr>
      <w:r>
        <w:t>Let er dus op dat wanneer er Exsion rapportages gemaakt zijn op dimensies, deze ook aangepast moeten worden.</w:t>
      </w:r>
    </w:p>
    <w:p w14:paraId="22D7579C" w14:textId="77777777" w:rsidR="009304A9" w:rsidRDefault="009304A9" w:rsidP="009304A9">
      <w:pPr>
        <w:pStyle w:val="Lijstalinea"/>
      </w:pPr>
    </w:p>
    <w:p w14:paraId="28694219" w14:textId="35E24BA6" w:rsidR="002317EB" w:rsidRDefault="002317EB" w:rsidP="009304A9">
      <w:pPr>
        <w:pStyle w:val="Lijstalinea"/>
      </w:pPr>
      <w:r>
        <w:t xml:space="preserve">Aanpassing in de dimensies op de grootboekhistorie (tabel17). Microsoft heeft nu de </w:t>
      </w:r>
      <w:proofErr w:type="spellStart"/>
      <w:r>
        <w:t>shortcutdimensies</w:t>
      </w:r>
      <w:proofErr w:type="spellEnd"/>
      <w:r>
        <w:t xml:space="preserve"> 3 t/m 8 toegevoegd. Derhalve zijn de </w:t>
      </w:r>
      <w:proofErr w:type="spellStart"/>
      <w:r>
        <w:t>hbv</w:t>
      </w:r>
      <w:proofErr w:type="spellEnd"/>
      <w:r>
        <w:t xml:space="preserve"> velden </w:t>
      </w:r>
      <w:proofErr w:type="spellStart"/>
      <w:r>
        <w:t>shortcutdimensie</w:t>
      </w:r>
      <w:proofErr w:type="spellEnd"/>
      <w:r>
        <w:t xml:space="preserve"> 3 t/m 8 </w:t>
      </w:r>
      <w:r w:rsidR="005E69D7">
        <w:t>niet meer van toepassing</w:t>
      </w:r>
      <w:r>
        <w:t xml:space="preserve">. Dit heeft tot gevolg dat de Exsion rapportages die gemaakt zijn, en de dimensies 3 t/m 8 bevatten, </w:t>
      </w:r>
      <w:r w:rsidR="005E5019">
        <w:t xml:space="preserve">eventueel </w:t>
      </w:r>
      <w:r>
        <w:t>aangepast dienen te worden.</w:t>
      </w:r>
    </w:p>
    <w:p w14:paraId="35471835" w14:textId="77777777" w:rsidR="009304A9" w:rsidRDefault="009304A9" w:rsidP="009304A9">
      <w:pPr>
        <w:ind w:left="720"/>
      </w:pPr>
    </w:p>
    <w:p w14:paraId="4C6CF7CE" w14:textId="55263188" w:rsidR="00DE1405" w:rsidRDefault="00DE1405" w:rsidP="009304A9">
      <w:pPr>
        <w:ind w:left="720"/>
      </w:pPr>
      <w:r>
        <w:t>Naar aanleiding van bovenstaande is er nu ook de mogelijkheid om verkeerd geboekte dimensies te corrigeren via de journaalhistorie.</w:t>
      </w:r>
    </w:p>
    <w:p w14:paraId="0B6B71CE" w14:textId="77777777" w:rsidR="00DE1405" w:rsidRDefault="00DE1405" w:rsidP="00DE1405">
      <w:pPr>
        <w:pStyle w:val="Lijstalinea"/>
      </w:pPr>
      <w:r>
        <w:t>Selecteer een regel en klik op gerelateerd &gt; post &gt; dimensies corrigeren.</w:t>
      </w:r>
    </w:p>
    <w:p w14:paraId="2FB4F6CE" w14:textId="77777777" w:rsidR="00DE1405" w:rsidRDefault="00DE1405" w:rsidP="00DE1405">
      <w:pPr>
        <w:pStyle w:val="Lijstalinea"/>
      </w:pPr>
    </w:p>
    <w:p w14:paraId="2E165329" w14:textId="671B48AE" w:rsidR="00707C99" w:rsidRDefault="00707C99" w:rsidP="002317EB">
      <w:pPr>
        <w:pStyle w:val="Lijstalinea"/>
        <w:numPr>
          <w:ilvl w:val="0"/>
          <w:numId w:val="51"/>
        </w:numPr>
        <w:rPr>
          <w:b/>
          <w:bCs/>
        </w:rPr>
      </w:pPr>
      <w:r w:rsidRPr="00707C99">
        <w:rPr>
          <w:b/>
          <w:bCs/>
        </w:rPr>
        <w:t>Standaard regeltype.</w:t>
      </w:r>
    </w:p>
    <w:p w14:paraId="2B8849AF" w14:textId="77777777" w:rsidR="00707C99" w:rsidRDefault="00707C99" w:rsidP="00707C99">
      <w:pPr>
        <w:pStyle w:val="Lijstalinea"/>
      </w:pPr>
    </w:p>
    <w:p w14:paraId="4B9A0275" w14:textId="100BB0BF" w:rsidR="009078FB" w:rsidRDefault="009078FB" w:rsidP="00707C99">
      <w:pPr>
        <w:pStyle w:val="Lijstalinea"/>
      </w:pPr>
      <w:r>
        <w:t>Mogelijkheid om het standaard regeltype voor inkoop- en verkoopfacturen in te stellen</w:t>
      </w:r>
    </w:p>
    <w:p w14:paraId="1C14CE85" w14:textId="08B57743" w:rsidR="009078FB" w:rsidRDefault="0086410E" w:rsidP="00F97108">
      <w:r>
        <w:rPr>
          <w:noProof/>
        </w:rPr>
        <w:drawing>
          <wp:anchor distT="0" distB="0" distL="114300" distR="114300" simplePos="0" relativeHeight="251677184" behindDoc="0" locked="0" layoutInCell="1" allowOverlap="1" wp14:anchorId="7C7A2892" wp14:editId="3B5D2BD8">
            <wp:simplePos x="0" y="0"/>
            <wp:positionH relativeFrom="column">
              <wp:posOffset>446751</wp:posOffset>
            </wp:positionH>
            <wp:positionV relativeFrom="paragraph">
              <wp:posOffset>106655</wp:posOffset>
            </wp:positionV>
            <wp:extent cx="4031672" cy="3627749"/>
            <wp:effectExtent l="0" t="0" r="698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31672" cy="3627749"/>
                    </a:xfrm>
                    <a:prstGeom prst="rect">
                      <a:avLst/>
                    </a:prstGeom>
                  </pic:spPr>
                </pic:pic>
              </a:graphicData>
            </a:graphic>
          </wp:anchor>
        </w:drawing>
      </w:r>
    </w:p>
    <w:p w14:paraId="34ACF05A" w14:textId="481F942F" w:rsidR="002317EB" w:rsidRDefault="002317EB" w:rsidP="00F97108"/>
    <w:p w14:paraId="7E84B7AC" w14:textId="44873134" w:rsidR="005806A5" w:rsidRDefault="005806A5" w:rsidP="00F97108"/>
    <w:p w14:paraId="11776B24" w14:textId="2D55EFFD" w:rsidR="005806A5" w:rsidRDefault="005806A5" w:rsidP="00F97108"/>
    <w:p w14:paraId="54E48152" w14:textId="5D41FA68" w:rsidR="005806A5" w:rsidRDefault="005806A5" w:rsidP="00F97108"/>
    <w:p w14:paraId="47305CE5" w14:textId="0067CDB9" w:rsidR="005806A5" w:rsidRDefault="005806A5" w:rsidP="00F97108"/>
    <w:p w14:paraId="294BD3ED" w14:textId="5D0DFAE5" w:rsidR="00707C99" w:rsidRDefault="00707C99" w:rsidP="00F97108"/>
    <w:p w14:paraId="7C5F1C92" w14:textId="67D81721" w:rsidR="00707C99" w:rsidRDefault="00707C99" w:rsidP="00F97108"/>
    <w:p w14:paraId="67FC4432" w14:textId="53D131FE" w:rsidR="00707C99" w:rsidRDefault="00707C99" w:rsidP="00F97108"/>
    <w:p w14:paraId="1B77B278" w14:textId="5A066D39" w:rsidR="00707C99" w:rsidRDefault="00707C99" w:rsidP="00F97108"/>
    <w:p w14:paraId="4399166C" w14:textId="62FE0A98" w:rsidR="00707C99" w:rsidRDefault="00707C99" w:rsidP="00F97108"/>
    <w:p w14:paraId="46E94F7F" w14:textId="7F9B92A6" w:rsidR="00707C99" w:rsidRDefault="00707C99" w:rsidP="00F97108"/>
    <w:p w14:paraId="0E55F081" w14:textId="11F844A1" w:rsidR="00707C99" w:rsidRDefault="00707C99" w:rsidP="00F97108"/>
    <w:p w14:paraId="7C6D9E11" w14:textId="1455DA41" w:rsidR="00707C99" w:rsidRDefault="00707C99" w:rsidP="00F97108"/>
    <w:p w14:paraId="3CA2AEA1" w14:textId="4812271C" w:rsidR="00707C99" w:rsidRDefault="00707C99" w:rsidP="00F97108"/>
    <w:p w14:paraId="7B734817" w14:textId="10A1A247" w:rsidR="00707C99" w:rsidRDefault="00707C99" w:rsidP="00F97108"/>
    <w:p w14:paraId="23DB4474" w14:textId="2DDDD4A2" w:rsidR="00707C99" w:rsidRDefault="00707C99" w:rsidP="00F97108"/>
    <w:p w14:paraId="3233110F" w14:textId="6C224DDB" w:rsidR="00707C99" w:rsidRDefault="00707C99" w:rsidP="00F97108"/>
    <w:p w14:paraId="7B11A97D" w14:textId="77777777" w:rsidR="00707C99" w:rsidRDefault="00707C99" w:rsidP="00F97108"/>
    <w:p w14:paraId="37EA05EA" w14:textId="27F1C584" w:rsidR="005806A5" w:rsidRDefault="005806A5" w:rsidP="00F97108"/>
    <w:p w14:paraId="013314D3" w14:textId="1FB29B27" w:rsidR="005806A5" w:rsidRDefault="005806A5" w:rsidP="00F97108"/>
    <w:p w14:paraId="21F6D900" w14:textId="15EF8BF6" w:rsidR="005806A5" w:rsidRDefault="005806A5" w:rsidP="00F97108"/>
    <w:p w14:paraId="37F4A268" w14:textId="2D3CFD02" w:rsidR="009304A9" w:rsidRDefault="009304A9" w:rsidP="009304A9">
      <w:pPr>
        <w:pStyle w:val="Lijstalinea"/>
      </w:pPr>
    </w:p>
    <w:p w14:paraId="17C312CA" w14:textId="77777777" w:rsidR="002F311F" w:rsidRDefault="002F311F" w:rsidP="009304A9">
      <w:pPr>
        <w:pStyle w:val="Lijstalinea"/>
      </w:pPr>
    </w:p>
    <w:p w14:paraId="12CF20B0" w14:textId="2F25C34D" w:rsidR="009304A9" w:rsidRDefault="009304A9" w:rsidP="00F97108"/>
    <w:p w14:paraId="185F17C4" w14:textId="1C801A1A" w:rsidR="00A4331F" w:rsidRDefault="00A4331F" w:rsidP="003B692B">
      <w:pPr>
        <w:pStyle w:val="Lijstalinea"/>
        <w:numPr>
          <w:ilvl w:val="0"/>
          <w:numId w:val="51"/>
        </w:numPr>
        <w:rPr>
          <w:b/>
          <w:bCs/>
        </w:rPr>
      </w:pPr>
      <w:r>
        <w:rPr>
          <w:b/>
          <w:bCs/>
        </w:rPr>
        <w:lastRenderedPageBreak/>
        <w:t xml:space="preserve">Regelomschrijving </w:t>
      </w:r>
      <w:r w:rsidR="005A0CD6">
        <w:rPr>
          <w:b/>
          <w:bCs/>
        </w:rPr>
        <w:t>kopiëren</w:t>
      </w:r>
    </w:p>
    <w:p w14:paraId="640C5161" w14:textId="479AD762" w:rsidR="00A4331F" w:rsidRDefault="00A4331F" w:rsidP="00A4331F">
      <w:pPr>
        <w:pStyle w:val="Lijstalinea"/>
        <w:rPr>
          <w:b/>
          <w:bCs/>
        </w:rPr>
      </w:pPr>
    </w:p>
    <w:p w14:paraId="57F2ACB4" w14:textId="20B771D6" w:rsidR="00A4331F" w:rsidRDefault="00D816E5" w:rsidP="003404CA">
      <w:pPr>
        <w:ind w:left="360"/>
      </w:pPr>
      <w:r>
        <w:t xml:space="preserve">Indien dit vinkje aanstaat </w:t>
      </w:r>
      <w:r w:rsidR="003404CA">
        <w:t>worden de regels op de in- en verkoopfactuur separaat geboekt naar de journaalhistorie en niet meer verzameld op grootboekrekening.</w:t>
      </w:r>
    </w:p>
    <w:p w14:paraId="28E14EC0" w14:textId="148E552B" w:rsidR="003404CA" w:rsidRPr="00D816E5" w:rsidRDefault="00F76F96" w:rsidP="003404CA">
      <w:pPr>
        <w:ind w:left="360"/>
        <w:rPr>
          <w:b/>
          <w:bCs/>
        </w:rPr>
      </w:pPr>
      <w:r>
        <w:rPr>
          <w:noProof/>
        </w:rPr>
        <w:drawing>
          <wp:inline distT="0" distB="0" distL="0" distR="0" wp14:anchorId="3365FFF4" wp14:editId="42F0E998">
            <wp:extent cx="5761355" cy="4088765"/>
            <wp:effectExtent l="0" t="0" r="0" b="698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1355" cy="4088765"/>
                    </a:xfrm>
                    <a:prstGeom prst="rect">
                      <a:avLst/>
                    </a:prstGeom>
                  </pic:spPr>
                </pic:pic>
              </a:graphicData>
            </a:graphic>
          </wp:inline>
        </w:drawing>
      </w:r>
    </w:p>
    <w:p w14:paraId="70582E95" w14:textId="77777777" w:rsidR="00A4331F" w:rsidRDefault="00A4331F" w:rsidP="00A4331F">
      <w:pPr>
        <w:pStyle w:val="Lijstalinea"/>
        <w:rPr>
          <w:b/>
          <w:bCs/>
        </w:rPr>
      </w:pPr>
    </w:p>
    <w:p w14:paraId="3961ECF7" w14:textId="6360EC88" w:rsidR="003B692B" w:rsidRPr="003B692B" w:rsidRDefault="009304A9" w:rsidP="003B692B">
      <w:pPr>
        <w:pStyle w:val="Lijstalinea"/>
        <w:numPr>
          <w:ilvl w:val="0"/>
          <w:numId w:val="51"/>
        </w:numPr>
        <w:rPr>
          <w:b/>
          <w:bCs/>
        </w:rPr>
      </w:pPr>
      <w:r w:rsidRPr="009304A9">
        <w:rPr>
          <w:b/>
          <w:bCs/>
        </w:rPr>
        <w:t>Rentedatum.</w:t>
      </w:r>
    </w:p>
    <w:p w14:paraId="12EE497A" w14:textId="77777777" w:rsidR="009304A9" w:rsidRPr="009304A9" w:rsidRDefault="009304A9" w:rsidP="009304A9">
      <w:pPr>
        <w:pStyle w:val="Lijstalinea"/>
        <w:rPr>
          <w:b/>
          <w:bCs/>
        </w:rPr>
      </w:pPr>
    </w:p>
    <w:p w14:paraId="051AC185" w14:textId="1F324EF1" w:rsidR="009304A9" w:rsidRDefault="009304A9" w:rsidP="00707C99">
      <w:pPr>
        <w:ind w:left="360"/>
      </w:pPr>
      <w:r>
        <w:t>Het is nu mogelijk om de rentedatum in de journaalhistorie handmatig aan te passen, maar alleen als er nog geen renteberekening heeft plaatsgevonden.</w:t>
      </w:r>
    </w:p>
    <w:p w14:paraId="680B2B12" w14:textId="77777777" w:rsidR="001D379C" w:rsidRDefault="001D379C" w:rsidP="00707C99">
      <w:pPr>
        <w:ind w:left="360"/>
      </w:pPr>
    </w:p>
    <w:p w14:paraId="485AB45E" w14:textId="40B4B7B1" w:rsidR="00707C99" w:rsidRPr="00C956AE" w:rsidRDefault="00C956AE" w:rsidP="00C956AE">
      <w:pPr>
        <w:pStyle w:val="Lijstalinea"/>
        <w:numPr>
          <w:ilvl w:val="0"/>
          <w:numId w:val="51"/>
        </w:numPr>
        <w:rPr>
          <w:b/>
          <w:bCs/>
        </w:rPr>
      </w:pPr>
      <w:r>
        <w:rPr>
          <w:b/>
          <w:bCs/>
        </w:rPr>
        <w:t>Exportprotocol</w:t>
      </w:r>
    </w:p>
    <w:p w14:paraId="4679B277" w14:textId="45C061B0" w:rsidR="001D379C" w:rsidRDefault="001D379C" w:rsidP="00707C99">
      <w:pPr>
        <w:ind w:left="360"/>
      </w:pPr>
    </w:p>
    <w:p w14:paraId="00706A58" w14:textId="61774A3D" w:rsidR="001D379C" w:rsidRDefault="00C956AE" w:rsidP="00707C99">
      <w:pPr>
        <w:ind w:left="360"/>
      </w:pPr>
      <w:r>
        <w:t>In het exportpro</w:t>
      </w:r>
      <w:r w:rsidR="00710BCC">
        <w:t xml:space="preserve">tocol zijn een aantal extra velden opgenomen inzake Swift en </w:t>
      </w:r>
      <w:r w:rsidR="00EE7CA1">
        <w:t>Controlesommen.</w:t>
      </w:r>
    </w:p>
    <w:p w14:paraId="6289903F" w14:textId="526FB33A" w:rsidR="00710BCC" w:rsidRDefault="00710BCC" w:rsidP="00707C99">
      <w:pPr>
        <w:ind w:left="360"/>
      </w:pPr>
    </w:p>
    <w:p w14:paraId="223BA46B" w14:textId="08DA5907" w:rsidR="00710BCC" w:rsidRDefault="00710BCC" w:rsidP="00707C99">
      <w:pPr>
        <w:ind w:left="360"/>
      </w:pPr>
      <w:r>
        <w:rPr>
          <w:noProof/>
        </w:rPr>
        <w:drawing>
          <wp:inline distT="0" distB="0" distL="0" distR="0" wp14:anchorId="006C7AB4" wp14:editId="74C8F13F">
            <wp:extent cx="5761355" cy="160591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1355" cy="1605915"/>
                    </a:xfrm>
                    <a:prstGeom prst="rect">
                      <a:avLst/>
                    </a:prstGeom>
                  </pic:spPr>
                </pic:pic>
              </a:graphicData>
            </a:graphic>
          </wp:inline>
        </w:drawing>
      </w:r>
    </w:p>
    <w:p w14:paraId="3B9622F5" w14:textId="5B8A1401" w:rsidR="00EE7CA1" w:rsidRDefault="00EE7CA1" w:rsidP="00707C99">
      <w:pPr>
        <w:ind w:left="360"/>
      </w:pPr>
    </w:p>
    <w:p w14:paraId="5B2E4626" w14:textId="19460D34" w:rsidR="00B058F7" w:rsidRDefault="00B058F7" w:rsidP="00707C99">
      <w:pPr>
        <w:ind w:left="360"/>
      </w:pPr>
    </w:p>
    <w:p w14:paraId="2F753EDC" w14:textId="3FF955E3" w:rsidR="00B058F7" w:rsidRDefault="00B058F7" w:rsidP="00707C99">
      <w:pPr>
        <w:ind w:left="360"/>
      </w:pPr>
    </w:p>
    <w:p w14:paraId="5B60C8BE" w14:textId="77777777" w:rsidR="00B058F7" w:rsidRDefault="00B058F7" w:rsidP="00707C99">
      <w:pPr>
        <w:ind w:left="360"/>
      </w:pPr>
    </w:p>
    <w:p w14:paraId="72E08115" w14:textId="2BD741E3" w:rsidR="00EE7CA1" w:rsidRDefault="001E2E08" w:rsidP="00EE7CA1">
      <w:pPr>
        <w:pStyle w:val="Lijstalinea"/>
        <w:numPr>
          <w:ilvl w:val="0"/>
          <w:numId w:val="51"/>
        </w:numPr>
        <w:rPr>
          <w:b/>
          <w:bCs/>
        </w:rPr>
      </w:pPr>
      <w:r>
        <w:rPr>
          <w:b/>
          <w:bCs/>
        </w:rPr>
        <w:lastRenderedPageBreak/>
        <w:t xml:space="preserve">Koppelen </w:t>
      </w:r>
      <w:r w:rsidR="00DC0FBA">
        <w:rPr>
          <w:b/>
          <w:bCs/>
        </w:rPr>
        <w:t>v</w:t>
      </w:r>
      <w:r>
        <w:rPr>
          <w:b/>
          <w:bCs/>
        </w:rPr>
        <w:t>erplichting aan jou</w:t>
      </w:r>
      <w:r w:rsidR="00570B67">
        <w:rPr>
          <w:b/>
          <w:bCs/>
        </w:rPr>
        <w:t>r</w:t>
      </w:r>
      <w:r>
        <w:rPr>
          <w:b/>
          <w:bCs/>
        </w:rPr>
        <w:t>naalhistorie regel</w:t>
      </w:r>
    </w:p>
    <w:p w14:paraId="7CC8D517" w14:textId="3FA3D3C8" w:rsidR="00570B67" w:rsidRDefault="00570B67" w:rsidP="00570B67">
      <w:pPr>
        <w:pStyle w:val="Lijstalinea"/>
        <w:rPr>
          <w:b/>
          <w:bCs/>
        </w:rPr>
      </w:pPr>
    </w:p>
    <w:p w14:paraId="0B008663" w14:textId="0348651E" w:rsidR="00570B67" w:rsidRPr="00DF3EFC" w:rsidRDefault="00DF3EFC" w:rsidP="001D2619">
      <w:pPr>
        <w:ind w:left="360"/>
        <w:rPr>
          <w:b/>
          <w:bCs/>
        </w:rPr>
      </w:pPr>
      <w:r>
        <w:t>Het koppelen van de verplichting aan de journaalhistorie is verplaatst</w:t>
      </w:r>
      <w:r w:rsidR="00A06CC1">
        <w:t>. Dit is niet meer een separate functie, maar kan</w:t>
      </w:r>
      <w:r w:rsidR="00E15235">
        <w:t xml:space="preserve"> bij het raadplegen van de journaalhistorie</w:t>
      </w:r>
      <w:r w:rsidR="001D2619">
        <w:t xml:space="preserve"> op de geselecteerde regel worden toegevoegd.</w:t>
      </w:r>
    </w:p>
    <w:p w14:paraId="6C1FA8C5" w14:textId="7EF2D640" w:rsidR="00A320BB" w:rsidRDefault="00A320BB" w:rsidP="00A320BB">
      <w:pPr>
        <w:pStyle w:val="Lijstalinea"/>
        <w:rPr>
          <w:b/>
          <w:bCs/>
        </w:rPr>
      </w:pPr>
    </w:p>
    <w:p w14:paraId="451242DF" w14:textId="77777777" w:rsidR="00DE7F11" w:rsidRDefault="00DE7F11" w:rsidP="00A320BB">
      <w:pPr>
        <w:pStyle w:val="Lijstalinea"/>
        <w:rPr>
          <w:b/>
          <w:bCs/>
        </w:rPr>
      </w:pPr>
    </w:p>
    <w:p w14:paraId="3C05F42D" w14:textId="051493BD" w:rsidR="00A320BB" w:rsidRDefault="00B46537" w:rsidP="00EE7CA1">
      <w:pPr>
        <w:pStyle w:val="Lijstalinea"/>
        <w:numPr>
          <w:ilvl w:val="0"/>
          <w:numId w:val="51"/>
        </w:numPr>
        <w:rPr>
          <w:b/>
          <w:bCs/>
        </w:rPr>
      </w:pPr>
      <w:r>
        <w:rPr>
          <w:b/>
          <w:bCs/>
        </w:rPr>
        <w:t>Documentlocaties</w:t>
      </w:r>
    </w:p>
    <w:p w14:paraId="6CDEAE9D" w14:textId="77777777" w:rsidR="00B46537" w:rsidRPr="00B46537" w:rsidRDefault="00B46537" w:rsidP="00B46537">
      <w:pPr>
        <w:pStyle w:val="Lijstalinea"/>
        <w:rPr>
          <w:b/>
          <w:bCs/>
        </w:rPr>
      </w:pPr>
    </w:p>
    <w:p w14:paraId="050875DB" w14:textId="3761E625" w:rsidR="00D83548" w:rsidRDefault="00D83548" w:rsidP="00D83548">
      <w:pPr>
        <w:ind w:left="360"/>
      </w:pPr>
      <w:r>
        <w:t>In BC worden veel documenten weggeschreven naar diverse opslaglocaties.</w:t>
      </w:r>
      <w:r w:rsidR="00193E45">
        <w:t xml:space="preserve"> </w:t>
      </w:r>
      <w:r w:rsidR="001E04D9">
        <w:t xml:space="preserve">Dit kan echter niet meer naar </w:t>
      </w:r>
      <w:r w:rsidR="00570B67">
        <w:t>lokale</w:t>
      </w:r>
      <w:r w:rsidR="001E04D9">
        <w:t xml:space="preserve"> schijven maar dient te gebeuren naar SharePoint</w:t>
      </w:r>
      <w:r w:rsidR="00DF671B">
        <w:t xml:space="preserve"> en/of On</w:t>
      </w:r>
      <w:r w:rsidR="00570B67">
        <w:t>e</w:t>
      </w:r>
      <w:r w:rsidR="00DF671B">
        <w:t>Drive. De documentlocaties werden voorheen op vele verschillende plekken ingericht.</w:t>
      </w:r>
    </w:p>
    <w:p w14:paraId="60C8CE0D" w14:textId="119546E7" w:rsidR="00C22E98" w:rsidRDefault="00DF671B" w:rsidP="00D83548">
      <w:pPr>
        <w:ind w:left="360"/>
      </w:pPr>
      <w:r>
        <w:t>Nu in deze nie</w:t>
      </w:r>
      <w:r w:rsidR="00570B67">
        <w:t>u</w:t>
      </w:r>
      <w:r>
        <w:t>we versie is dat terugg</w:t>
      </w:r>
      <w:r w:rsidR="003F795F">
        <w:t>e</w:t>
      </w:r>
      <w:r>
        <w:t>bracht naar</w:t>
      </w:r>
      <w:r w:rsidR="003F795F">
        <w:t xml:space="preserve"> 1 plek namelijk “Documentlocaties”. Hier kunnen voor de verschillende type documenten</w:t>
      </w:r>
      <w:r w:rsidR="005E633B">
        <w:t xml:space="preserve"> de locaties worden vastgelegd.</w:t>
      </w:r>
    </w:p>
    <w:p w14:paraId="42DD8D60" w14:textId="79B56826" w:rsidR="00DF671B" w:rsidRDefault="00C22E98" w:rsidP="00D83548">
      <w:pPr>
        <w:ind w:left="360"/>
      </w:pPr>
      <w:r>
        <w:rPr>
          <w:noProof/>
        </w:rPr>
        <w:drawing>
          <wp:inline distT="0" distB="0" distL="0" distR="0" wp14:anchorId="3F697E0E" wp14:editId="3776CEA9">
            <wp:extent cx="5761355" cy="1249680"/>
            <wp:effectExtent l="0" t="0" r="0" b="762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1355" cy="1249680"/>
                    </a:xfrm>
                    <a:prstGeom prst="rect">
                      <a:avLst/>
                    </a:prstGeom>
                  </pic:spPr>
                </pic:pic>
              </a:graphicData>
            </a:graphic>
          </wp:inline>
        </w:drawing>
      </w:r>
      <w:r w:rsidR="00DF671B">
        <w:t xml:space="preserve"> </w:t>
      </w:r>
    </w:p>
    <w:p w14:paraId="01747CA6" w14:textId="1775668E" w:rsidR="00B46537" w:rsidRDefault="00B46537" w:rsidP="00B46537">
      <w:pPr>
        <w:pStyle w:val="Lijstalinea"/>
        <w:rPr>
          <w:b/>
          <w:bCs/>
        </w:rPr>
      </w:pPr>
    </w:p>
    <w:p w14:paraId="63849DF2" w14:textId="689C34F5" w:rsidR="00B46537" w:rsidRDefault="00B46537" w:rsidP="00B46537">
      <w:pPr>
        <w:pStyle w:val="Lijstalinea"/>
        <w:rPr>
          <w:b/>
          <w:bCs/>
        </w:rPr>
      </w:pPr>
    </w:p>
    <w:p w14:paraId="4BA893F0" w14:textId="77777777" w:rsidR="00DE7F11" w:rsidRPr="00B46537" w:rsidRDefault="00DE7F11" w:rsidP="00B46537">
      <w:pPr>
        <w:pStyle w:val="Lijstalinea"/>
        <w:rPr>
          <w:b/>
          <w:bCs/>
        </w:rPr>
      </w:pPr>
    </w:p>
    <w:p w14:paraId="012780CB" w14:textId="401C4B99" w:rsidR="00B46537" w:rsidRPr="00C956AE" w:rsidRDefault="0060765C" w:rsidP="00EE7CA1">
      <w:pPr>
        <w:pStyle w:val="Lijstalinea"/>
        <w:numPr>
          <w:ilvl w:val="0"/>
          <w:numId w:val="51"/>
        </w:numPr>
        <w:rPr>
          <w:b/>
          <w:bCs/>
        </w:rPr>
      </w:pPr>
      <w:r>
        <w:rPr>
          <w:b/>
          <w:bCs/>
        </w:rPr>
        <w:t>Bedrijf inactief zetten.</w:t>
      </w:r>
    </w:p>
    <w:p w14:paraId="5313AE76" w14:textId="7ABC5E9F" w:rsidR="00EE7CA1" w:rsidRDefault="00EE7CA1" w:rsidP="00707C99">
      <w:pPr>
        <w:ind w:left="360"/>
      </w:pPr>
    </w:p>
    <w:p w14:paraId="2786E0F1" w14:textId="42B02521" w:rsidR="0060765C" w:rsidRDefault="0060765C" w:rsidP="00707C99">
      <w:pPr>
        <w:ind w:left="360"/>
      </w:pPr>
      <w:r>
        <w:t>In de bedrijfsgegevens op het tabblad vastgoed een optie toegevoegd om het bedrijf inactie</w:t>
      </w:r>
      <w:r w:rsidR="00573179">
        <w:t>f</w:t>
      </w:r>
      <w:r>
        <w:t xml:space="preserve"> te zetten</w:t>
      </w:r>
      <w:r w:rsidR="002D677E">
        <w:t xml:space="preserve"> Zodat je bij het wijzigen van een bedrijf dit bedrijf niet kan selecteren.</w:t>
      </w:r>
    </w:p>
    <w:p w14:paraId="7A8D35C8" w14:textId="3086FB13" w:rsidR="00573179" w:rsidRDefault="00573179" w:rsidP="00707C99">
      <w:pPr>
        <w:ind w:left="360"/>
      </w:pPr>
      <w:r>
        <w:rPr>
          <w:noProof/>
        </w:rPr>
        <w:drawing>
          <wp:inline distT="0" distB="0" distL="0" distR="0" wp14:anchorId="455AE5A3" wp14:editId="0C72860A">
            <wp:extent cx="5761355" cy="2006600"/>
            <wp:effectExtent l="0" t="0" r="0" b="0"/>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a:blip r:embed="rId28"/>
                    <a:stretch>
                      <a:fillRect/>
                    </a:stretch>
                  </pic:blipFill>
                  <pic:spPr>
                    <a:xfrm>
                      <a:off x="0" y="0"/>
                      <a:ext cx="5761355" cy="2006600"/>
                    </a:xfrm>
                    <a:prstGeom prst="rect">
                      <a:avLst/>
                    </a:prstGeom>
                  </pic:spPr>
                </pic:pic>
              </a:graphicData>
            </a:graphic>
          </wp:inline>
        </w:drawing>
      </w:r>
    </w:p>
    <w:p w14:paraId="144CF56B" w14:textId="676FB33B" w:rsidR="00EE7CA1" w:rsidRDefault="00EE7CA1" w:rsidP="00707C99">
      <w:pPr>
        <w:ind w:left="360"/>
      </w:pPr>
    </w:p>
    <w:p w14:paraId="433BC277" w14:textId="1627ACC8" w:rsidR="00EE7CA1" w:rsidRDefault="00EE7CA1" w:rsidP="00707C99">
      <w:pPr>
        <w:ind w:left="360"/>
      </w:pPr>
    </w:p>
    <w:p w14:paraId="0B1C242A" w14:textId="51A418E0" w:rsidR="007D7808" w:rsidRDefault="007D7808" w:rsidP="00707C99">
      <w:pPr>
        <w:ind w:left="360"/>
      </w:pPr>
    </w:p>
    <w:p w14:paraId="1F5B3D5E" w14:textId="0A4DF985" w:rsidR="007D7808" w:rsidRDefault="007D7808" w:rsidP="00707C99">
      <w:pPr>
        <w:ind w:left="360"/>
      </w:pPr>
    </w:p>
    <w:p w14:paraId="6C6A29E5" w14:textId="3FD63A71" w:rsidR="007D7808" w:rsidRDefault="007D7808" w:rsidP="00707C99">
      <w:pPr>
        <w:ind w:left="360"/>
      </w:pPr>
    </w:p>
    <w:p w14:paraId="188CCB75" w14:textId="6C660924" w:rsidR="007D7808" w:rsidRDefault="007D7808" w:rsidP="00707C99">
      <w:pPr>
        <w:ind w:left="360"/>
      </w:pPr>
    </w:p>
    <w:p w14:paraId="2179886A" w14:textId="4E73185C" w:rsidR="007D7808" w:rsidRDefault="007D7808" w:rsidP="00707C99">
      <w:pPr>
        <w:ind w:left="360"/>
      </w:pPr>
    </w:p>
    <w:p w14:paraId="307A50B3" w14:textId="5F769D3F" w:rsidR="007D7808" w:rsidRDefault="007D7808" w:rsidP="00707C99">
      <w:pPr>
        <w:ind w:left="360"/>
      </w:pPr>
    </w:p>
    <w:p w14:paraId="647B58E5" w14:textId="6B0E2F51" w:rsidR="007D7808" w:rsidRDefault="007D7808" w:rsidP="00707C99">
      <w:pPr>
        <w:ind w:left="360"/>
      </w:pPr>
    </w:p>
    <w:p w14:paraId="1A3A265F" w14:textId="43DECC60" w:rsidR="007D7808" w:rsidRDefault="007D7808" w:rsidP="00707C99">
      <w:pPr>
        <w:ind w:left="360"/>
      </w:pPr>
    </w:p>
    <w:p w14:paraId="55534BC0" w14:textId="778DEC86" w:rsidR="007D7808" w:rsidRDefault="007D7808" w:rsidP="00707C99">
      <w:pPr>
        <w:ind w:left="360"/>
      </w:pPr>
    </w:p>
    <w:p w14:paraId="1AB7C07A" w14:textId="165FBC19" w:rsidR="007D7808" w:rsidRDefault="007D7808" w:rsidP="00707C99">
      <w:pPr>
        <w:ind w:left="360"/>
      </w:pPr>
    </w:p>
    <w:p w14:paraId="71BFD243" w14:textId="66F2439B" w:rsidR="007D7808" w:rsidRDefault="007D7808" w:rsidP="00707C99">
      <w:pPr>
        <w:ind w:left="360"/>
      </w:pPr>
    </w:p>
    <w:p w14:paraId="73C0AACA" w14:textId="5EF7DFD8" w:rsidR="005714A2" w:rsidRPr="00C956AE" w:rsidRDefault="00BE5107" w:rsidP="005714A2">
      <w:pPr>
        <w:pStyle w:val="Lijstalinea"/>
        <w:numPr>
          <w:ilvl w:val="0"/>
          <w:numId w:val="51"/>
        </w:numPr>
        <w:rPr>
          <w:b/>
          <w:bCs/>
        </w:rPr>
      </w:pPr>
      <w:r>
        <w:rPr>
          <w:b/>
          <w:bCs/>
        </w:rPr>
        <w:lastRenderedPageBreak/>
        <w:t>Kopiëren</w:t>
      </w:r>
      <w:r w:rsidR="005714A2">
        <w:rPr>
          <w:b/>
          <w:bCs/>
        </w:rPr>
        <w:t xml:space="preserve"> dimensies vanuit bedrijf 000.</w:t>
      </w:r>
    </w:p>
    <w:p w14:paraId="4C6C5407" w14:textId="66534A37" w:rsidR="00EE7CA1" w:rsidRDefault="00EE7CA1" w:rsidP="00707C99">
      <w:pPr>
        <w:ind w:left="360"/>
      </w:pPr>
    </w:p>
    <w:p w14:paraId="24531DA3" w14:textId="0042F1C5" w:rsidR="00BE5107" w:rsidRDefault="00BE5107" w:rsidP="00707C99">
      <w:pPr>
        <w:ind w:left="360"/>
      </w:pPr>
      <w:r>
        <w:t>Vanuit bedrijf 000 is het nu mogelijk om dimensies te kopiëren naar de bedrijven</w:t>
      </w:r>
      <w:r w:rsidR="00DE1D4E">
        <w:t>.</w:t>
      </w:r>
    </w:p>
    <w:p w14:paraId="2341B5EF" w14:textId="77777777" w:rsidR="00DE1D4E" w:rsidRDefault="00DE1D4E" w:rsidP="00707C99">
      <w:pPr>
        <w:ind w:left="360"/>
      </w:pPr>
    </w:p>
    <w:p w14:paraId="11626EF1" w14:textId="65503D63" w:rsidR="007D7808" w:rsidRDefault="00DE1D4E" w:rsidP="00707C99">
      <w:pPr>
        <w:ind w:left="360"/>
      </w:pPr>
      <w:r>
        <w:rPr>
          <w:noProof/>
        </w:rPr>
        <w:drawing>
          <wp:inline distT="0" distB="0" distL="0" distR="0" wp14:anchorId="0E3E5771" wp14:editId="0298A94C">
            <wp:extent cx="4325418" cy="1492181"/>
            <wp:effectExtent l="0" t="0" r="0" b="0"/>
            <wp:docPr id="17" name="Afbeelding 17"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afel&#10;&#10;Automatisch gegenereerde beschrijving"/>
                    <pic:cNvPicPr/>
                  </pic:nvPicPr>
                  <pic:blipFill>
                    <a:blip r:embed="rId29"/>
                    <a:stretch>
                      <a:fillRect/>
                    </a:stretch>
                  </pic:blipFill>
                  <pic:spPr>
                    <a:xfrm>
                      <a:off x="0" y="0"/>
                      <a:ext cx="4358079" cy="1503448"/>
                    </a:xfrm>
                    <a:prstGeom prst="rect">
                      <a:avLst/>
                    </a:prstGeom>
                  </pic:spPr>
                </pic:pic>
              </a:graphicData>
            </a:graphic>
          </wp:inline>
        </w:drawing>
      </w:r>
    </w:p>
    <w:p w14:paraId="524FF56D" w14:textId="6087371B" w:rsidR="00DE1D4E" w:rsidRDefault="00DE1D4E" w:rsidP="00707C99">
      <w:pPr>
        <w:ind w:left="360"/>
      </w:pPr>
    </w:p>
    <w:p w14:paraId="78560C4B" w14:textId="77777777" w:rsidR="00AE4640" w:rsidRDefault="00DE1D4E" w:rsidP="00707C99">
      <w:pPr>
        <w:ind w:left="360"/>
      </w:pPr>
      <w:r>
        <w:t>Dit kun je per dimensie instellen.</w:t>
      </w:r>
      <w:r w:rsidR="005243EE">
        <w:t xml:space="preserve"> </w:t>
      </w:r>
    </w:p>
    <w:p w14:paraId="3E59DEDA" w14:textId="51CB1E4B" w:rsidR="00DE1D4E" w:rsidRPr="00AE4640" w:rsidRDefault="005243EE" w:rsidP="00707C99">
      <w:pPr>
        <w:ind w:left="360"/>
        <w:rPr>
          <w:b/>
          <w:bCs/>
        </w:rPr>
      </w:pPr>
      <w:r w:rsidRPr="00AE4640">
        <w:rPr>
          <w:b/>
          <w:bCs/>
        </w:rPr>
        <w:t>Let wel de dimensie project mag nooit gekopieerd worden.</w:t>
      </w:r>
    </w:p>
    <w:p w14:paraId="7FFBA865" w14:textId="4DE17B9E" w:rsidR="005243EE" w:rsidRDefault="005243EE" w:rsidP="00707C99">
      <w:pPr>
        <w:ind w:left="360"/>
      </w:pPr>
    </w:p>
    <w:p w14:paraId="5E502D18" w14:textId="0E32B554" w:rsidR="00F17DC2" w:rsidRDefault="00F17DC2" w:rsidP="00707C99">
      <w:pPr>
        <w:ind w:left="360"/>
      </w:pPr>
      <w:r>
        <w:rPr>
          <w:noProof/>
        </w:rPr>
        <w:drawing>
          <wp:inline distT="0" distB="0" distL="0" distR="0" wp14:anchorId="4A630080" wp14:editId="4FD39C9E">
            <wp:extent cx="3436536" cy="1743456"/>
            <wp:effectExtent l="0" t="0" r="0" b="9525"/>
            <wp:docPr id="18" name="Afbeelding 18"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afel&#10;&#10;Automatisch gegenereerde beschrijving"/>
                    <pic:cNvPicPr/>
                  </pic:nvPicPr>
                  <pic:blipFill>
                    <a:blip r:embed="rId30"/>
                    <a:stretch>
                      <a:fillRect/>
                    </a:stretch>
                  </pic:blipFill>
                  <pic:spPr>
                    <a:xfrm>
                      <a:off x="0" y="0"/>
                      <a:ext cx="3463597" cy="1757185"/>
                    </a:xfrm>
                    <a:prstGeom prst="rect">
                      <a:avLst/>
                    </a:prstGeom>
                  </pic:spPr>
                </pic:pic>
              </a:graphicData>
            </a:graphic>
          </wp:inline>
        </w:drawing>
      </w:r>
    </w:p>
    <w:sectPr w:rsidR="00F17DC2" w:rsidSect="00E44BD1">
      <w:headerReference w:type="default" r:id="rId31"/>
      <w:footerReference w:type="default" r:id="rId32"/>
      <w:endnotePr>
        <w:numFmt w:val="decimal"/>
      </w:endnotePr>
      <w:pgSz w:w="11909" w:h="16834" w:code="9"/>
      <w:pgMar w:top="1418" w:right="1418" w:bottom="680" w:left="1418" w:header="992" w:footer="992"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7D30" w14:textId="77777777" w:rsidR="00275985" w:rsidRDefault="00275985">
      <w:r>
        <w:separator/>
      </w:r>
    </w:p>
  </w:endnote>
  <w:endnote w:type="continuationSeparator" w:id="0">
    <w:p w14:paraId="09F38E16" w14:textId="77777777" w:rsidR="00275985" w:rsidRDefault="0027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ear Sans">
    <w:altName w:val="Calibri"/>
    <w:charset w:val="00"/>
    <w:family w:val="swiss"/>
    <w:pitch w:val="variable"/>
    <w:sig w:usb0="A00002EF" w:usb1="500078FB" w:usb2="0000000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7BFE" w14:textId="77777777" w:rsidR="005E4877" w:rsidRDefault="005E4877">
    <w:pPr>
      <w:widowControl/>
    </w:pPr>
    <w:r>
      <w:fldChar w:fldCharType="begin"/>
    </w:r>
    <w:r>
      <w:instrText xml:space="preserve">PAGE </w:instrText>
    </w:r>
    <w:r>
      <w:fldChar w:fldCharType="separate"/>
    </w:r>
    <w:r>
      <w:rPr>
        <w:noProof/>
      </w:rPr>
      <w:t>14</w:t>
    </w:r>
    <w:r>
      <w:fldChar w:fldCharType="end"/>
    </w:r>
    <w:r>
      <w:t xml:space="preserve">  </w:t>
    </w:r>
    <w:r>
      <w:sym w:font="Symbol" w:char="F0B7"/>
    </w:r>
    <w:r>
      <w:t xml:space="preserve">  </w:t>
    </w:r>
    <w:r w:rsidR="00D9160A">
      <w:fldChar w:fldCharType="begin"/>
    </w:r>
    <w:r w:rsidR="00D9160A">
      <w:instrText>STYLEREF "1"</w:instrText>
    </w:r>
    <w:r w:rsidR="00D9160A">
      <w:fldChar w:fldCharType="separate"/>
    </w:r>
    <w:r w:rsidR="003D61B8">
      <w:rPr>
        <w:noProof/>
      </w:rPr>
      <w:t>Inleiding</w:t>
    </w:r>
    <w:r w:rsidR="00D9160A">
      <w:rPr>
        <w:noProof/>
      </w:rPr>
      <w:fldChar w:fldCharType="end"/>
    </w:r>
    <w:r>
      <w:tab/>
    </w:r>
    <w:r>
      <w:fldChar w:fldCharType="begin"/>
    </w:r>
    <w:r>
      <w:instrText xml:space="preserve">TITLE </w:instrText>
    </w:r>
    <w:r>
      <w:fldChar w:fldCharType="separate"/>
    </w:r>
    <w:r w:rsidR="003D61B8">
      <w:t>Dynamics Vastgoed basisdocument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7BFF" w14:textId="77777777" w:rsidR="005E4877" w:rsidRPr="00EF08FF" w:rsidRDefault="005E4877">
    <w:pPr>
      <w:rPr>
        <w:sz w:val="16"/>
        <w:szCs w:val="16"/>
      </w:rPr>
    </w:pPr>
    <w:r>
      <w:tab/>
    </w:r>
    <w:r>
      <w:tab/>
      <w:t xml:space="preserve">      </w:t>
    </w:r>
    <w:r w:rsidRPr="00EF08FF">
      <w:rPr>
        <w:sz w:val="16"/>
        <w:szCs w:val="16"/>
      </w:rPr>
      <w:t xml:space="preserve">Pagina </w:t>
    </w:r>
    <w:r w:rsidRPr="00EF08FF">
      <w:rPr>
        <w:sz w:val="16"/>
        <w:szCs w:val="16"/>
      </w:rPr>
      <w:fldChar w:fldCharType="begin"/>
    </w:r>
    <w:r w:rsidRPr="00EF08FF">
      <w:rPr>
        <w:sz w:val="16"/>
        <w:szCs w:val="16"/>
      </w:rPr>
      <w:instrText xml:space="preserve"> PAGE </w:instrText>
    </w:r>
    <w:r w:rsidRPr="00EF08FF">
      <w:rPr>
        <w:sz w:val="16"/>
        <w:szCs w:val="16"/>
      </w:rPr>
      <w:fldChar w:fldCharType="separate"/>
    </w:r>
    <w:r w:rsidR="00DD10EF">
      <w:rPr>
        <w:noProof/>
        <w:sz w:val="16"/>
        <w:szCs w:val="16"/>
      </w:rPr>
      <w:t>2</w:t>
    </w:r>
    <w:r w:rsidRPr="00EF08FF">
      <w:rPr>
        <w:sz w:val="16"/>
        <w:szCs w:val="16"/>
      </w:rPr>
      <w:fldChar w:fldCharType="end"/>
    </w:r>
    <w:r w:rsidRPr="00EF08FF">
      <w:rPr>
        <w:sz w:val="16"/>
        <w:szCs w:val="16"/>
      </w:rPr>
      <w:t xml:space="preserve"> van </w:t>
    </w:r>
    <w:r w:rsidRPr="00EF08FF">
      <w:rPr>
        <w:sz w:val="16"/>
        <w:szCs w:val="16"/>
      </w:rPr>
      <w:fldChar w:fldCharType="begin"/>
    </w:r>
    <w:r w:rsidRPr="00EF08FF">
      <w:rPr>
        <w:sz w:val="16"/>
        <w:szCs w:val="16"/>
      </w:rPr>
      <w:instrText xml:space="preserve"> NUMPAGES </w:instrText>
    </w:r>
    <w:r w:rsidRPr="00EF08FF">
      <w:rPr>
        <w:sz w:val="16"/>
        <w:szCs w:val="16"/>
      </w:rPr>
      <w:fldChar w:fldCharType="separate"/>
    </w:r>
    <w:r w:rsidR="00DD10EF">
      <w:rPr>
        <w:noProof/>
        <w:sz w:val="16"/>
        <w:szCs w:val="16"/>
      </w:rPr>
      <w:t>5</w:t>
    </w:r>
    <w:r w:rsidRPr="00EF08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7C03" w14:textId="72F807AE" w:rsidR="005E4877" w:rsidRPr="00E6765F" w:rsidRDefault="005E4877" w:rsidP="006429A0">
    <w:pPr>
      <w:pStyle w:val="Voettekst"/>
      <w:pBdr>
        <w:top w:val="single" w:sz="4" w:space="1" w:color="auto"/>
      </w:pBdr>
      <w:rPr>
        <w:rFonts w:ascii="Clear Sans" w:hAnsi="Clear Sans" w:cs="Clear Sans"/>
        <w:color w:val="40245A"/>
        <w:sz w:val="16"/>
        <w:szCs w:val="16"/>
      </w:rPr>
    </w:pPr>
    <w:r w:rsidRPr="00141B6E">
      <w:rPr>
        <w:rFonts w:ascii="Clear Sans" w:hAnsi="Clear Sans" w:cs="Clear Sans"/>
        <w:color w:val="40245A"/>
        <w:sz w:val="16"/>
        <w:szCs w:val="16"/>
      </w:rPr>
      <w:t>©HB</w:t>
    </w:r>
    <w:r w:rsidR="00FD5CD3" w:rsidRPr="00141B6E">
      <w:rPr>
        <w:rFonts w:ascii="Clear Sans" w:hAnsi="Clear Sans" w:cs="Clear Sans"/>
        <w:color w:val="40245A"/>
        <w:sz w:val="16"/>
        <w:szCs w:val="16"/>
      </w:rPr>
      <w:t xml:space="preserve"> </w:t>
    </w:r>
    <w:r w:rsidRPr="00141B6E">
      <w:rPr>
        <w:rFonts w:ascii="Clear Sans" w:hAnsi="Clear Sans" w:cs="Clear Sans"/>
        <w:color w:val="40245A"/>
        <w:sz w:val="16"/>
        <w:szCs w:val="16"/>
      </w:rPr>
      <w:t>Software b.v.</w:t>
    </w:r>
    <w:r w:rsidRPr="00141B6E">
      <w:rPr>
        <w:rFonts w:ascii="Clear Sans" w:hAnsi="Clear Sans" w:cs="Clear Sans"/>
        <w:color w:val="40245A"/>
        <w:sz w:val="16"/>
        <w:szCs w:val="16"/>
      </w:rPr>
      <w:tab/>
    </w:r>
    <w:sdt>
      <w:sdtPr>
        <w:rPr>
          <w:rFonts w:ascii="Clear Sans" w:hAnsi="Clear Sans" w:cs="Clear Sans"/>
          <w:color w:val="40245A"/>
          <w:sz w:val="16"/>
          <w:szCs w:val="16"/>
        </w:rPr>
        <w:alias w:val="Onderwerp"/>
        <w:tag w:val=""/>
        <w:id w:val="1094744825"/>
        <w:placeholder>
          <w:docPart w:val="A23A13D03B244D28BE7A5B0ECF3F611F"/>
        </w:placeholder>
        <w:dataBinding w:prefixMappings="xmlns:ns0='http://purl.org/dc/elements/1.1/' xmlns:ns1='http://schemas.openxmlformats.org/package/2006/metadata/core-properties' " w:xpath="/ns1:coreProperties[1]/ns0:subject[1]" w:storeItemID="{6C3C8BC8-F283-45AE-878A-BAB7291924A1}"/>
        <w:text/>
      </w:sdtPr>
      <w:sdtEndPr/>
      <w:sdtContent>
        <w:r w:rsidR="00C21852">
          <w:rPr>
            <w:rFonts w:ascii="Clear Sans" w:hAnsi="Clear Sans" w:cs="Clear Sans"/>
            <w:color w:val="40245A"/>
            <w:sz w:val="16"/>
            <w:szCs w:val="16"/>
          </w:rPr>
          <w:t>Aanpassingen HB Vastgoed</w:t>
        </w:r>
      </w:sdtContent>
    </w:sdt>
    <w:r w:rsidRPr="00E6765F">
      <w:rPr>
        <w:rFonts w:ascii="Clear Sans" w:hAnsi="Clear Sans" w:cs="Clear Sans"/>
        <w:color w:val="40245A"/>
        <w:sz w:val="16"/>
        <w:szCs w:val="16"/>
      </w:rPr>
      <w:tab/>
      <w:t xml:space="preserve">Blad </w:t>
    </w:r>
    <w:r w:rsidRPr="00E6765F">
      <w:rPr>
        <w:rStyle w:val="Paginanummer"/>
        <w:rFonts w:ascii="Clear Sans" w:hAnsi="Clear Sans" w:cs="Clear Sans"/>
        <w:color w:val="40245A"/>
        <w:sz w:val="16"/>
        <w:szCs w:val="16"/>
      </w:rPr>
      <w:fldChar w:fldCharType="begin"/>
    </w:r>
    <w:r w:rsidRPr="00E6765F">
      <w:rPr>
        <w:rStyle w:val="Paginanummer"/>
        <w:rFonts w:ascii="Clear Sans" w:hAnsi="Clear Sans" w:cs="Clear Sans"/>
        <w:color w:val="40245A"/>
        <w:sz w:val="16"/>
        <w:szCs w:val="16"/>
      </w:rPr>
      <w:instrText xml:space="preserve"> PAGE </w:instrText>
    </w:r>
    <w:r w:rsidRPr="00E6765F">
      <w:rPr>
        <w:rStyle w:val="Paginanummer"/>
        <w:rFonts w:ascii="Clear Sans" w:hAnsi="Clear Sans" w:cs="Clear Sans"/>
        <w:color w:val="40245A"/>
        <w:sz w:val="16"/>
        <w:szCs w:val="16"/>
      </w:rPr>
      <w:fldChar w:fldCharType="separate"/>
    </w:r>
    <w:r w:rsidR="00141B6E">
      <w:rPr>
        <w:rStyle w:val="Paginanummer"/>
        <w:rFonts w:ascii="Clear Sans" w:hAnsi="Clear Sans" w:cs="Clear Sans"/>
        <w:noProof/>
        <w:color w:val="40245A"/>
        <w:sz w:val="16"/>
        <w:szCs w:val="16"/>
      </w:rPr>
      <w:t>8</w:t>
    </w:r>
    <w:r w:rsidRPr="00E6765F">
      <w:rPr>
        <w:rStyle w:val="Paginanummer"/>
        <w:rFonts w:ascii="Clear Sans" w:hAnsi="Clear Sans" w:cs="Clear Sans"/>
        <w:color w:val="40245A"/>
        <w:sz w:val="16"/>
        <w:szCs w:val="16"/>
      </w:rPr>
      <w:fldChar w:fldCharType="end"/>
    </w:r>
    <w:r w:rsidRPr="00E6765F">
      <w:rPr>
        <w:rStyle w:val="Paginanummer"/>
        <w:rFonts w:ascii="Clear Sans" w:hAnsi="Clear Sans" w:cs="Clear Sans"/>
        <w:color w:val="40245A"/>
        <w:sz w:val="16"/>
        <w:szCs w:val="16"/>
      </w:rPr>
      <w:t xml:space="preserve"> van </w:t>
    </w:r>
    <w:r w:rsidRPr="00E6765F">
      <w:rPr>
        <w:rStyle w:val="Paginanummer"/>
        <w:rFonts w:ascii="Clear Sans" w:hAnsi="Clear Sans" w:cs="Clear Sans"/>
        <w:color w:val="40245A"/>
        <w:sz w:val="16"/>
        <w:szCs w:val="16"/>
      </w:rPr>
      <w:fldChar w:fldCharType="begin"/>
    </w:r>
    <w:r w:rsidRPr="00E6765F">
      <w:rPr>
        <w:rStyle w:val="Paginanummer"/>
        <w:rFonts w:ascii="Clear Sans" w:hAnsi="Clear Sans" w:cs="Clear Sans"/>
        <w:color w:val="40245A"/>
        <w:sz w:val="16"/>
        <w:szCs w:val="16"/>
      </w:rPr>
      <w:instrText xml:space="preserve"> NUMPAGES </w:instrText>
    </w:r>
    <w:r w:rsidRPr="00E6765F">
      <w:rPr>
        <w:rStyle w:val="Paginanummer"/>
        <w:rFonts w:ascii="Clear Sans" w:hAnsi="Clear Sans" w:cs="Clear Sans"/>
        <w:color w:val="40245A"/>
        <w:sz w:val="16"/>
        <w:szCs w:val="16"/>
      </w:rPr>
      <w:fldChar w:fldCharType="separate"/>
    </w:r>
    <w:r w:rsidR="00141B6E">
      <w:rPr>
        <w:rStyle w:val="Paginanummer"/>
        <w:rFonts w:ascii="Clear Sans" w:hAnsi="Clear Sans" w:cs="Clear Sans"/>
        <w:noProof/>
        <w:color w:val="40245A"/>
        <w:sz w:val="16"/>
        <w:szCs w:val="16"/>
      </w:rPr>
      <w:t>9</w:t>
    </w:r>
    <w:r w:rsidRPr="00E6765F">
      <w:rPr>
        <w:rStyle w:val="Paginanummer"/>
        <w:rFonts w:ascii="Clear Sans" w:hAnsi="Clear Sans" w:cs="Clear Sans"/>
        <w:color w:val="40245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36A4" w14:textId="77777777" w:rsidR="00275985" w:rsidRDefault="00275985">
      <w:r>
        <w:separator/>
      </w:r>
    </w:p>
  </w:footnote>
  <w:footnote w:type="continuationSeparator" w:id="0">
    <w:p w14:paraId="00D0F676" w14:textId="77777777" w:rsidR="00275985" w:rsidRDefault="0027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7C00" w14:textId="06AD79B1" w:rsidR="005E4877" w:rsidRPr="00554E98" w:rsidRDefault="00903759" w:rsidP="00770F98">
    <w:pPr>
      <w:tabs>
        <w:tab w:val="left" w:leader="underscore" w:pos="9450"/>
      </w:tabs>
      <w:spacing w:after="240"/>
      <w:ind w:left="-90"/>
      <w:rPr>
        <w:rFonts w:ascii="Clear Sans Light" w:hAnsi="Clear Sans Light" w:cs="Clear Sans Light"/>
        <w:color w:val="40245A"/>
        <w:sz w:val="28"/>
        <w:szCs w:val="28"/>
      </w:rPr>
    </w:pPr>
    <w:r w:rsidRPr="00554E98">
      <w:t xml:space="preserve">                                         </w:t>
    </w:r>
    <w:r w:rsidR="00554E98">
      <w:t xml:space="preserve">              </w:t>
    </w:r>
    <w:r w:rsidR="000646D7">
      <w:t xml:space="preserve">                                 </w:t>
    </w:r>
    <w:r w:rsidR="00554E98">
      <w:t xml:space="preserve"> </w:t>
    </w:r>
    <w:r w:rsidR="00770F98" w:rsidRPr="00554E98">
      <w:rPr>
        <w:rFonts w:ascii="Clear Sans Light" w:hAnsi="Clear Sans Light" w:cs="Clear Sans Light"/>
        <w:color w:val="40245A"/>
        <w:sz w:val="28"/>
        <w:szCs w:val="28"/>
      </w:rPr>
      <w:t>Laat software voor je werke</w:t>
    </w:r>
    <w:r w:rsidR="00554E98" w:rsidRPr="00554E98">
      <w:rPr>
        <w:rFonts w:ascii="Clear Sans Light" w:hAnsi="Clear Sans Light" w:cs="Clear Sans Light"/>
        <w:color w:val="40245A"/>
        <w:sz w:val="28"/>
        <w:szCs w:val="28"/>
      </w:rPr>
      <w:t>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7C01" w14:textId="14464133" w:rsidR="005E4877" w:rsidRDefault="005E4877" w:rsidP="006429A0">
    <w:pPr>
      <w:tabs>
        <w:tab w:val="right" w:pos="9072"/>
      </w:tabs>
    </w:pPr>
    <w:r>
      <w:rPr>
        <w:lang w:val="en-US"/>
      </w:rPr>
      <w:tab/>
    </w:r>
    <w:r>
      <w:rPr>
        <w:lang w:val="en-US"/>
      </w:rPr>
      <w:tab/>
    </w:r>
    <w:r w:rsidR="00DD10EF">
      <w:rPr>
        <w:noProof/>
      </w:rPr>
      <w:drawing>
        <wp:inline distT="0" distB="0" distL="0" distR="0" wp14:anchorId="663FEC76" wp14:editId="3C91C17F">
          <wp:extent cx="1323975" cy="233411"/>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HB-Vastgoed_RG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3047" cy="245588"/>
                  </a:xfrm>
                  <a:prstGeom prst="rect">
                    <a:avLst/>
                  </a:prstGeom>
                </pic:spPr>
              </pic:pic>
            </a:graphicData>
          </a:graphic>
        </wp:inline>
      </w:drawing>
    </w:r>
  </w:p>
  <w:p w14:paraId="4D177C02" w14:textId="77777777" w:rsidR="005E4877" w:rsidRDefault="005E4877" w:rsidP="006429A0">
    <w:pPr>
      <w:pBdr>
        <w:top w:val="single" w:sz="6" w:space="1" w:color="auto"/>
      </w:pBdr>
      <w:tabs>
        <w:tab w:val="right" w:pos="91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C76"/>
    <w:multiLevelType w:val="multilevel"/>
    <w:tmpl w:val="9E22E538"/>
    <w:lvl w:ilvl="0">
      <w:start w:val="1"/>
      <w:numFmt w:val="decimal"/>
      <w:lvlText w:val="%1."/>
      <w:lvlJc w:val="left"/>
      <w:pPr>
        <w:tabs>
          <w:tab w:val="num" w:pos="432"/>
        </w:tabs>
        <w:ind w:left="432" w:hanging="432"/>
      </w:pPr>
      <w:rPr>
        <w:rFonts w:ascii="Verdana" w:hAnsi="Verdana" w:hint="default"/>
        <w:caps w:val="0"/>
        <w:strike w:val="0"/>
        <w:dstrike w:val="0"/>
        <w:vanish w:val="0"/>
        <w:color w:val="3075BA"/>
        <w:sz w:val="20"/>
        <w:szCs w:val="20"/>
        <w:vertAlign w:val="baseline"/>
      </w:rPr>
    </w:lvl>
    <w:lvl w:ilvl="1">
      <w:start w:val="1"/>
      <w:numFmt w:val="decimal"/>
      <w:pStyle w:val="Kop2"/>
      <w:lvlText w:val="%1.%2"/>
      <w:lvlJc w:val="left"/>
      <w:pPr>
        <w:tabs>
          <w:tab w:val="num" w:pos="576"/>
        </w:tabs>
        <w:ind w:left="576" w:hanging="576"/>
      </w:pPr>
      <w:rPr>
        <w:rFonts w:hint="default"/>
        <w:i w:val="0"/>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E063A9"/>
    <w:multiLevelType w:val="multilevel"/>
    <w:tmpl w:val="3C32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35EFD"/>
    <w:multiLevelType w:val="multilevel"/>
    <w:tmpl w:val="B062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61FB2"/>
    <w:multiLevelType w:val="multilevel"/>
    <w:tmpl w:val="5D0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07637"/>
    <w:multiLevelType w:val="multilevel"/>
    <w:tmpl w:val="C5B2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86AFE"/>
    <w:multiLevelType w:val="multilevel"/>
    <w:tmpl w:val="A2D68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7A3A"/>
    <w:multiLevelType w:val="multilevel"/>
    <w:tmpl w:val="92AA0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E5BF8"/>
    <w:multiLevelType w:val="multilevel"/>
    <w:tmpl w:val="267C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E0CA7"/>
    <w:multiLevelType w:val="multilevel"/>
    <w:tmpl w:val="34E0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2111F"/>
    <w:multiLevelType w:val="multilevel"/>
    <w:tmpl w:val="13B8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D3F07"/>
    <w:multiLevelType w:val="multilevel"/>
    <w:tmpl w:val="854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464336"/>
    <w:multiLevelType w:val="multilevel"/>
    <w:tmpl w:val="6CE05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C3D74"/>
    <w:multiLevelType w:val="multilevel"/>
    <w:tmpl w:val="B870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D22E0"/>
    <w:multiLevelType w:val="multilevel"/>
    <w:tmpl w:val="2BFCE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2618D"/>
    <w:multiLevelType w:val="hybridMultilevel"/>
    <w:tmpl w:val="D53CE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0711FA"/>
    <w:multiLevelType w:val="multilevel"/>
    <w:tmpl w:val="D0B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F3B2C"/>
    <w:multiLevelType w:val="multilevel"/>
    <w:tmpl w:val="8762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7B3936"/>
    <w:multiLevelType w:val="multilevel"/>
    <w:tmpl w:val="17A6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50569"/>
    <w:multiLevelType w:val="hybridMultilevel"/>
    <w:tmpl w:val="03926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046051"/>
    <w:multiLevelType w:val="multilevel"/>
    <w:tmpl w:val="82F80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6860B1"/>
    <w:multiLevelType w:val="multilevel"/>
    <w:tmpl w:val="6792E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5E0270"/>
    <w:multiLevelType w:val="multilevel"/>
    <w:tmpl w:val="59B28B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415D2"/>
    <w:multiLevelType w:val="multilevel"/>
    <w:tmpl w:val="7ED8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D82EAE"/>
    <w:multiLevelType w:val="multilevel"/>
    <w:tmpl w:val="0794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667B19"/>
    <w:multiLevelType w:val="multilevel"/>
    <w:tmpl w:val="969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B643CA"/>
    <w:multiLevelType w:val="multilevel"/>
    <w:tmpl w:val="C6D8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48519B"/>
    <w:multiLevelType w:val="multilevel"/>
    <w:tmpl w:val="FC4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A14525"/>
    <w:multiLevelType w:val="multilevel"/>
    <w:tmpl w:val="9890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AD1C7C"/>
    <w:multiLevelType w:val="multilevel"/>
    <w:tmpl w:val="FE3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810ED3"/>
    <w:multiLevelType w:val="multilevel"/>
    <w:tmpl w:val="C3947E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1009C5"/>
    <w:multiLevelType w:val="multilevel"/>
    <w:tmpl w:val="12A8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1E257B"/>
    <w:multiLevelType w:val="multilevel"/>
    <w:tmpl w:val="1214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AD1B8A"/>
    <w:multiLevelType w:val="multilevel"/>
    <w:tmpl w:val="5CE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B3513D"/>
    <w:multiLevelType w:val="multilevel"/>
    <w:tmpl w:val="C10C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0E5708"/>
    <w:multiLevelType w:val="multilevel"/>
    <w:tmpl w:val="2A80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916ACD"/>
    <w:multiLevelType w:val="multilevel"/>
    <w:tmpl w:val="04EA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4748FA"/>
    <w:multiLevelType w:val="multilevel"/>
    <w:tmpl w:val="C7A4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36FB7"/>
    <w:multiLevelType w:val="multilevel"/>
    <w:tmpl w:val="1E3C6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B4A68"/>
    <w:multiLevelType w:val="multilevel"/>
    <w:tmpl w:val="5828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4655F7"/>
    <w:multiLevelType w:val="multilevel"/>
    <w:tmpl w:val="68B8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83200B"/>
    <w:multiLevelType w:val="multilevel"/>
    <w:tmpl w:val="1032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2442EB"/>
    <w:multiLevelType w:val="multilevel"/>
    <w:tmpl w:val="CF18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8C518B"/>
    <w:multiLevelType w:val="multilevel"/>
    <w:tmpl w:val="0732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37760"/>
    <w:multiLevelType w:val="multilevel"/>
    <w:tmpl w:val="CBDC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066B79"/>
    <w:multiLevelType w:val="hybridMultilevel"/>
    <w:tmpl w:val="1C5A147E"/>
    <w:lvl w:ilvl="0" w:tplc="87D6ACA4">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6434CA2"/>
    <w:multiLevelType w:val="multilevel"/>
    <w:tmpl w:val="5FDE59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6A1F40"/>
    <w:multiLevelType w:val="multilevel"/>
    <w:tmpl w:val="36C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4957D7"/>
    <w:multiLevelType w:val="multilevel"/>
    <w:tmpl w:val="45A4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9650F1"/>
    <w:multiLevelType w:val="multilevel"/>
    <w:tmpl w:val="060C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1E700E"/>
    <w:multiLevelType w:val="multilevel"/>
    <w:tmpl w:val="0C54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2211BF"/>
    <w:multiLevelType w:val="multilevel"/>
    <w:tmpl w:val="241E1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6218242">
    <w:abstractNumId w:val="0"/>
  </w:num>
  <w:num w:numId="2" w16cid:durableId="1008213160">
    <w:abstractNumId w:val="43"/>
  </w:num>
  <w:num w:numId="3" w16cid:durableId="1496607205">
    <w:abstractNumId w:val="27"/>
  </w:num>
  <w:num w:numId="4" w16cid:durableId="2023511595">
    <w:abstractNumId w:val="17"/>
  </w:num>
  <w:num w:numId="5" w16cid:durableId="1630744419">
    <w:abstractNumId w:val="24"/>
  </w:num>
  <w:num w:numId="6" w16cid:durableId="1204517347">
    <w:abstractNumId w:val="30"/>
  </w:num>
  <w:num w:numId="7" w16cid:durableId="748039636">
    <w:abstractNumId w:val="49"/>
  </w:num>
  <w:num w:numId="8" w16cid:durableId="818499958">
    <w:abstractNumId w:val="25"/>
  </w:num>
  <w:num w:numId="9" w16cid:durableId="2093576506">
    <w:abstractNumId w:val="28"/>
  </w:num>
  <w:num w:numId="10" w16cid:durableId="1337419862">
    <w:abstractNumId w:val="1"/>
  </w:num>
  <w:num w:numId="11" w16cid:durableId="112746562">
    <w:abstractNumId w:val="2"/>
  </w:num>
  <w:num w:numId="12" w16cid:durableId="1009874290">
    <w:abstractNumId w:val="21"/>
  </w:num>
  <w:num w:numId="13" w16cid:durableId="303240926">
    <w:abstractNumId w:val="40"/>
  </w:num>
  <w:num w:numId="14" w16cid:durableId="2119330366">
    <w:abstractNumId w:val="8"/>
  </w:num>
  <w:num w:numId="15" w16cid:durableId="1029992475">
    <w:abstractNumId w:val="16"/>
  </w:num>
  <w:num w:numId="16" w16cid:durableId="2013019543">
    <w:abstractNumId w:val="26"/>
  </w:num>
  <w:num w:numId="17" w16cid:durableId="1673557697">
    <w:abstractNumId w:val="41"/>
  </w:num>
  <w:num w:numId="18" w16cid:durableId="91821585">
    <w:abstractNumId w:val="47"/>
  </w:num>
  <w:num w:numId="19" w16cid:durableId="731462822">
    <w:abstractNumId w:val="10"/>
  </w:num>
  <w:num w:numId="20" w16cid:durableId="422529902">
    <w:abstractNumId w:val="34"/>
  </w:num>
  <w:num w:numId="21" w16cid:durableId="239415501">
    <w:abstractNumId w:val="31"/>
  </w:num>
  <w:num w:numId="22" w16cid:durableId="2037004721">
    <w:abstractNumId w:val="32"/>
  </w:num>
  <w:num w:numId="23" w16cid:durableId="205533687">
    <w:abstractNumId w:val="22"/>
  </w:num>
  <w:num w:numId="24" w16cid:durableId="709376330">
    <w:abstractNumId w:val="33"/>
  </w:num>
  <w:num w:numId="25" w16cid:durableId="1279675863">
    <w:abstractNumId w:val="35"/>
  </w:num>
  <w:num w:numId="26" w16cid:durableId="933318254">
    <w:abstractNumId w:val="7"/>
  </w:num>
  <w:num w:numId="27" w16cid:durableId="1053191351">
    <w:abstractNumId w:val="39"/>
  </w:num>
  <w:num w:numId="28" w16cid:durableId="802162824">
    <w:abstractNumId w:val="46"/>
  </w:num>
  <w:num w:numId="29" w16cid:durableId="2106992065">
    <w:abstractNumId w:val="13"/>
  </w:num>
  <w:num w:numId="30" w16cid:durableId="240602333">
    <w:abstractNumId w:val="9"/>
  </w:num>
  <w:num w:numId="31" w16cid:durableId="1972131655">
    <w:abstractNumId w:val="15"/>
  </w:num>
  <w:num w:numId="32" w16cid:durableId="79259220">
    <w:abstractNumId w:val="23"/>
  </w:num>
  <w:num w:numId="33" w16cid:durableId="2068717972">
    <w:abstractNumId w:val="38"/>
  </w:num>
  <w:num w:numId="34" w16cid:durableId="1544058818">
    <w:abstractNumId w:val="19"/>
  </w:num>
  <w:num w:numId="35" w16cid:durableId="1105147705">
    <w:abstractNumId w:val="12"/>
  </w:num>
  <w:num w:numId="36" w16cid:durableId="224607394">
    <w:abstractNumId w:val="50"/>
  </w:num>
  <w:num w:numId="37" w16cid:durableId="1912423246">
    <w:abstractNumId w:val="6"/>
  </w:num>
  <w:num w:numId="38" w16cid:durableId="579485431">
    <w:abstractNumId w:val="11"/>
  </w:num>
  <w:num w:numId="39" w16cid:durableId="461390889">
    <w:abstractNumId w:val="45"/>
  </w:num>
  <w:num w:numId="40" w16cid:durableId="1974601088">
    <w:abstractNumId w:val="29"/>
  </w:num>
  <w:num w:numId="41" w16cid:durableId="120347325">
    <w:abstractNumId w:val="42"/>
  </w:num>
  <w:num w:numId="42" w16cid:durableId="641278243">
    <w:abstractNumId w:val="20"/>
  </w:num>
  <w:num w:numId="43" w16cid:durableId="492454970">
    <w:abstractNumId w:val="37"/>
  </w:num>
  <w:num w:numId="44" w16cid:durableId="2014916035">
    <w:abstractNumId w:val="5"/>
  </w:num>
  <w:num w:numId="45" w16cid:durableId="1862014322">
    <w:abstractNumId w:val="4"/>
  </w:num>
  <w:num w:numId="46" w16cid:durableId="909119057">
    <w:abstractNumId w:val="3"/>
  </w:num>
  <w:num w:numId="47" w16cid:durableId="899678283">
    <w:abstractNumId w:val="48"/>
  </w:num>
  <w:num w:numId="48" w16cid:durableId="1593706273">
    <w:abstractNumId w:val="36"/>
  </w:num>
  <w:num w:numId="49" w16cid:durableId="1166358763">
    <w:abstractNumId w:val="44"/>
  </w:num>
  <w:num w:numId="50" w16cid:durableId="1307392089">
    <w:abstractNumId w:val="18"/>
  </w:num>
  <w:num w:numId="51" w16cid:durableId="2067727525">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GrammaticalErrors/>
  <w:activeWritingStyle w:appName="MSWord" w:lang="en-GB" w:vendorID="8" w:dllVersion="513" w:checkStyle="1"/>
  <w:activeWritingStyle w:appName="MSWord" w:lang="nl-NL" w:vendorID="9" w:dllVersion="512" w:checkStyle="1"/>
  <w:activeWritingStyle w:appName="MSWord" w:lang="en-AU" w:vendorID="8" w:dllVersion="513" w:checkStyle="1"/>
  <w:activeWritingStyle w:appName="MSWord" w:lang="nl" w:vendorID="9" w:dllVersion="512" w:checkStyle="1"/>
  <w:activeWritingStyle w:appName="MSWord" w:lang="en-US" w:vendorID="8" w:dllVersion="513"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QClearClipBoard" w:val="TRUE"/>
  </w:docVars>
  <w:rsids>
    <w:rsidRoot w:val="00207BA0"/>
    <w:rsid w:val="00004163"/>
    <w:rsid w:val="000147F8"/>
    <w:rsid w:val="0002234F"/>
    <w:rsid w:val="000401EB"/>
    <w:rsid w:val="00042CAE"/>
    <w:rsid w:val="000615C6"/>
    <w:rsid w:val="000626A1"/>
    <w:rsid w:val="000646D7"/>
    <w:rsid w:val="00065706"/>
    <w:rsid w:val="00067BE1"/>
    <w:rsid w:val="000808E1"/>
    <w:rsid w:val="0008417A"/>
    <w:rsid w:val="000854AA"/>
    <w:rsid w:val="00093F36"/>
    <w:rsid w:val="00096DC5"/>
    <w:rsid w:val="000A082A"/>
    <w:rsid w:val="000B7E5D"/>
    <w:rsid w:val="000C3CAC"/>
    <w:rsid w:val="000F0057"/>
    <w:rsid w:val="00141B6E"/>
    <w:rsid w:val="00143848"/>
    <w:rsid w:val="0016076C"/>
    <w:rsid w:val="00163F7E"/>
    <w:rsid w:val="00171389"/>
    <w:rsid w:val="00185821"/>
    <w:rsid w:val="00187AB2"/>
    <w:rsid w:val="00193108"/>
    <w:rsid w:val="00193E45"/>
    <w:rsid w:val="001B4493"/>
    <w:rsid w:val="001B7D4B"/>
    <w:rsid w:val="001C0085"/>
    <w:rsid w:val="001D2619"/>
    <w:rsid w:val="001D379C"/>
    <w:rsid w:val="001E04D9"/>
    <w:rsid w:val="001E0C9A"/>
    <w:rsid w:val="001E2E08"/>
    <w:rsid w:val="001E33D9"/>
    <w:rsid w:val="001E4BB1"/>
    <w:rsid w:val="001F2E8C"/>
    <w:rsid w:val="00206DDC"/>
    <w:rsid w:val="00207BA0"/>
    <w:rsid w:val="00216D49"/>
    <w:rsid w:val="002317EB"/>
    <w:rsid w:val="00261EB8"/>
    <w:rsid w:val="0027335A"/>
    <w:rsid w:val="00274E5E"/>
    <w:rsid w:val="002750C4"/>
    <w:rsid w:val="00275985"/>
    <w:rsid w:val="002830A3"/>
    <w:rsid w:val="002862E0"/>
    <w:rsid w:val="002864A1"/>
    <w:rsid w:val="00290F56"/>
    <w:rsid w:val="002958F4"/>
    <w:rsid w:val="002971FF"/>
    <w:rsid w:val="002A1619"/>
    <w:rsid w:val="002C2433"/>
    <w:rsid w:val="002C478C"/>
    <w:rsid w:val="002C6D2F"/>
    <w:rsid w:val="002D014C"/>
    <w:rsid w:val="002D3F83"/>
    <w:rsid w:val="002D677E"/>
    <w:rsid w:val="002D70F9"/>
    <w:rsid w:val="002E5FF0"/>
    <w:rsid w:val="002E630D"/>
    <w:rsid w:val="002F0AB6"/>
    <w:rsid w:val="002F0CF9"/>
    <w:rsid w:val="002F311F"/>
    <w:rsid w:val="00304A39"/>
    <w:rsid w:val="00305C2D"/>
    <w:rsid w:val="003404CA"/>
    <w:rsid w:val="0034173C"/>
    <w:rsid w:val="003545EA"/>
    <w:rsid w:val="00380ACD"/>
    <w:rsid w:val="00382750"/>
    <w:rsid w:val="00382E20"/>
    <w:rsid w:val="003863BE"/>
    <w:rsid w:val="003A24CF"/>
    <w:rsid w:val="003A3B41"/>
    <w:rsid w:val="003A6F6F"/>
    <w:rsid w:val="003B21E6"/>
    <w:rsid w:val="003B692B"/>
    <w:rsid w:val="003D4D8B"/>
    <w:rsid w:val="003D60A6"/>
    <w:rsid w:val="003D61B8"/>
    <w:rsid w:val="003E3B3A"/>
    <w:rsid w:val="003F1B80"/>
    <w:rsid w:val="003F795F"/>
    <w:rsid w:val="00410978"/>
    <w:rsid w:val="00410D48"/>
    <w:rsid w:val="00420C00"/>
    <w:rsid w:val="00431C1F"/>
    <w:rsid w:val="0043476C"/>
    <w:rsid w:val="004441ED"/>
    <w:rsid w:val="00447DCE"/>
    <w:rsid w:val="004558DA"/>
    <w:rsid w:val="00456FB1"/>
    <w:rsid w:val="00465625"/>
    <w:rsid w:val="00477CC4"/>
    <w:rsid w:val="004807F3"/>
    <w:rsid w:val="00495EA5"/>
    <w:rsid w:val="004A1BF3"/>
    <w:rsid w:val="004A1FB2"/>
    <w:rsid w:val="004A6A8A"/>
    <w:rsid w:val="004C096D"/>
    <w:rsid w:val="004C6443"/>
    <w:rsid w:val="004D0710"/>
    <w:rsid w:val="004D1B12"/>
    <w:rsid w:val="004E2066"/>
    <w:rsid w:val="004E3675"/>
    <w:rsid w:val="004E4C2F"/>
    <w:rsid w:val="004E554C"/>
    <w:rsid w:val="004E7758"/>
    <w:rsid w:val="004F0065"/>
    <w:rsid w:val="0050113E"/>
    <w:rsid w:val="005015CF"/>
    <w:rsid w:val="00507476"/>
    <w:rsid w:val="00507E7F"/>
    <w:rsid w:val="005153DB"/>
    <w:rsid w:val="005243EE"/>
    <w:rsid w:val="00531025"/>
    <w:rsid w:val="00533434"/>
    <w:rsid w:val="00534CD4"/>
    <w:rsid w:val="005428C2"/>
    <w:rsid w:val="00545C34"/>
    <w:rsid w:val="0054755C"/>
    <w:rsid w:val="005476CE"/>
    <w:rsid w:val="00553886"/>
    <w:rsid w:val="00554E98"/>
    <w:rsid w:val="005678A3"/>
    <w:rsid w:val="00570B67"/>
    <w:rsid w:val="00571349"/>
    <w:rsid w:val="005714A2"/>
    <w:rsid w:val="00571BE5"/>
    <w:rsid w:val="00573179"/>
    <w:rsid w:val="00576C3E"/>
    <w:rsid w:val="00577D17"/>
    <w:rsid w:val="005806A5"/>
    <w:rsid w:val="00583910"/>
    <w:rsid w:val="00584902"/>
    <w:rsid w:val="00590877"/>
    <w:rsid w:val="005924A6"/>
    <w:rsid w:val="005A0CD6"/>
    <w:rsid w:val="005A431D"/>
    <w:rsid w:val="005A6795"/>
    <w:rsid w:val="005A7BE1"/>
    <w:rsid w:val="005A7CAF"/>
    <w:rsid w:val="005E2780"/>
    <w:rsid w:val="005E4877"/>
    <w:rsid w:val="005E5019"/>
    <w:rsid w:val="005E633B"/>
    <w:rsid w:val="005E69D7"/>
    <w:rsid w:val="005F3790"/>
    <w:rsid w:val="005F7B02"/>
    <w:rsid w:val="005F7C57"/>
    <w:rsid w:val="0060765C"/>
    <w:rsid w:val="00612C1E"/>
    <w:rsid w:val="0062235A"/>
    <w:rsid w:val="00625E8E"/>
    <w:rsid w:val="00631465"/>
    <w:rsid w:val="006429A0"/>
    <w:rsid w:val="006450FA"/>
    <w:rsid w:val="00652C4A"/>
    <w:rsid w:val="00654567"/>
    <w:rsid w:val="00663EAA"/>
    <w:rsid w:val="00665386"/>
    <w:rsid w:val="00677E5A"/>
    <w:rsid w:val="00682F61"/>
    <w:rsid w:val="0068750B"/>
    <w:rsid w:val="00691015"/>
    <w:rsid w:val="00693802"/>
    <w:rsid w:val="00697696"/>
    <w:rsid w:val="006A0922"/>
    <w:rsid w:val="006A5CDC"/>
    <w:rsid w:val="006A7520"/>
    <w:rsid w:val="006B093F"/>
    <w:rsid w:val="006D6B40"/>
    <w:rsid w:val="006F195C"/>
    <w:rsid w:val="00707C99"/>
    <w:rsid w:val="00710BCC"/>
    <w:rsid w:val="0071406A"/>
    <w:rsid w:val="0072696C"/>
    <w:rsid w:val="00727647"/>
    <w:rsid w:val="00730239"/>
    <w:rsid w:val="00733FA2"/>
    <w:rsid w:val="007459D9"/>
    <w:rsid w:val="007515C3"/>
    <w:rsid w:val="007536FD"/>
    <w:rsid w:val="007577C0"/>
    <w:rsid w:val="007656EB"/>
    <w:rsid w:val="00766439"/>
    <w:rsid w:val="00770F98"/>
    <w:rsid w:val="007726DA"/>
    <w:rsid w:val="00784E16"/>
    <w:rsid w:val="007904FA"/>
    <w:rsid w:val="007920E2"/>
    <w:rsid w:val="00796DAC"/>
    <w:rsid w:val="007C5FE1"/>
    <w:rsid w:val="007D7808"/>
    <w:rsid w:val="007F09FB"/>
    <w:rsid w:val="007F0ABA"/>
    <w:rsid w:val="007F2E8F"/>
    <w:rsid w:val="007F7C3C"/>
    <w:rsid w:val="008020AF"/>
    <w:rsid w:val="0080466C"/>
    <w:rsid w:val="008058A2"/>
    <w:rsid w:val="008063E1"/>
    <w:rsid w:val="00811BC3"/>
    <w:rsid w:val="00821124"/>
    <w:rsid w:val="0082724A"/>
    <w:rsid w:val="00852349"/>
    <w:rsid w:val="00860780"/>
    <w:rsid w:val="00863D66"/>
    <w:rsid w:val="008640CB"/>
    <w:rsid w:val="0086410E"/>
    <w:rsid w:val="0086732E"/>
    <w:rsid w:val="008714D1"/>
    <w:rsid w:val="00873981"/>
    <w:rsid w:val="00875DFB"/>
    <w:rsid w:val="00877968"/>
    <w:rsid w:val="008811A0"/>
    <w:rsid w:val="008A2165"/>
    <w:rsid w:val="008A6CD3"/>
    <w:rsid w:val="008B2FCD"/>
    <w:rsid w:val="008C38C2"/>
    <w:rsid w:val="008D4598"/>
    <w:rsid w:val="008D571B"/>
    <w:rsid w:val="008E5FC1"/>
    <w:rsid w:val="008F44F0"/>
    <w:rsid w:val="009017C4"/>
    <w:rsid w:val="00902651"/>
    <w:rsid w:val="00903759"/>
    <w:rsid w:val="00906929"/>
    <w:rsid w:val="009078FB"/>
    <w:rsid w:val="00912260"/>
    <w:rsid w:val="00916D54"/>
    <w:rsid w:val="00921942"/>
    <w:rsid w:val="00922AE6"/>
    <w:rsid w:val="00925FC9"/>
    <w:rsid w:val="00926923"/>
    <w:rsid w:val="00927F6F"/>
    <w:rsid w:val="009304A9"/>
    <w:rsid w:val="00933994"/>
    <w:rsid w:val="00970DC3"/>
    <w:rsid w:val="00980972"/>
    <w:rsid w:val="00985F2C"/>
    <w:rsid w:val="00987E49"/>
    <w:rsid w:val="009A2BBB"/>
    <w:rsid w:val="009B5EBD"/>
    <w:rsid w:val="009D2349"/>
    <w:rsid w:val="009D48A6"/>
    <w:rsid w:val="009E2656"/>
    <w:rsid w:val="009F5EA8"/>
    <w:rsid w:val="00A026A5"/>
    <w:rsid w:val="00A06CC1"/>
    <w:rsid w:val="00A1457A"/>
    <w:rsid w:val="00A259D0"/>
    <w:rsid w:val="00A320BB"/>
    <w:rsid w:val="00A37BF4"/>
    <w:rsid w:val="00A4331F"/>
    <w:rsid w:val="00A46DBB"/>
    <w:rsid w:val="00A551D7"/>
    <w:rsid w:val="00A578A4"/>
    <w:rsid w:val="00A92B13"/>
    <w:rsid w:val="00AA6FEF"/>
    <w:rsid w:val="00AB0E97"/>
    <w:rsid w:val="00AC4DF9"/>
    <w:rsid w:val="00AC4F38"/>
    <w:rsid w:val="00AE4640"/>
    <w:rsid w:val="00AE664A"/>
    <w:rsid w:val="00AF4D10"/>
    <w:rsid w:val="00B058F7"/>
    <w:rsid w:val="00B13C8D"/>
    <w:rsid w:val="00B23749"/>
    <w:rsid w:val="00B254D9"/>
    <w:rsid w:val="00B26023"/>
    <w:rsid w:val="00B27721"/>
    <w:rsid w:val="00B36A99"/>
    <w:rsid w:val="00B40469"/>
    <w:rsid w:val="00B41EF0"/>
    <w:rsid w:val="00B46537"/>
    <w:rsid w:val="00B56ED6"/>
    <w:rsid w:val="00B7497F"/>
    <w:rsid w:val="00B752E8"/>
    <w:rsid w:val="00B77998"/>
    <w:rsid w:val="00B815AA"/>
    <w:rsid w:val="00B84C48"/>
    <w:rsid w:val="00B94AB6"/>
    <w:rsid w:val="00BA092A"/>
    <w:rsid w:val="00BA0B47"/>
    <w:rsid w:val="00BA3A76"/>
    <w:rsid w:val="00BB07F7"/>
    <w:rsid w:val="00BB4DB9"/>
    <w:rsid w:val="00BC1EB6"/>
    <w:rsid w:val="00BC4383"/>
    <w:rsid w:val="00BC789B"/>
    <w:rsid w:val="00BD5116"/>
    <w:rsid w:val="00BE2208"/>
    <w:rsid w:val="00BE2960"/>
    <w:rsid w:val="00BE5107"/>
    <w:rsid w:val="00BE511B"/>
    <w:rsid w:val="00C13084"/>
    <w:rsid w:val="00C13B26"/>
    <w:rsid w:val="00C21852"/>
    <w:rsid w:val="00C22E98"/>
    <w:rsid w:val="00C33A88"/>
    <w:rsid w:val="00C376BD"/>
    <w:rsid w:val="00C47D01"/>
    <w:rsid w:val="00C56527"/>
    <w:rsid w:val="00C5692D"/>
    <w:rsid w:val="00C62F62"/>
    <w:rsid w:val="00C71893"/>
    <w:rsid w:val="00C73A05"/>
    <w:rsid w:val="00C74373"/>
    <w:rsid w:val="00C8218A"/>
    <w:rsid w:val="00C9013A"/>
    <w:rsid w:val="00C92D8D"/>
    <w:rsid w:val="00C956AE"/>
    <w:rsid w:val="00CA1EEB"/>
    <w:rsid w:val="00CB25BB"/>
    <w:rsid w:val="00CB279B"/>
    <w:rsid w:val="00CB2BCF"/>
    <w:rsid w:val="00CB2D25"/>
    <w:rsid w:val="00CC1ABE"/>
    <w:rsid w:val="00CC4D3E"/>
    <w:rsid w:val="00CF7B93"/>
    <w:rsid w:val="00D012CE"/>
    <w:rsid w:val="00D040E2"/>
    <w:rsid w:val="00D11ED1"/>
    <w:rsid w:val="00D127C0"/>
    <w:rsid w:val="00D14919"/>
    <w:rsid w:val="00D1629F"/>
    <w:rsid w:val="00D36633"/>
    <w:rsid w:val="00D42890"/>
    <w:rsid w:val="00D44184"/>
    <w:rsid w:val="00D45BC1"/>
    <w:rsid w:val="00D5224C"/>
    <w:rsid w:val="00D52338"/>
    <w:rsid w:val="00D55349"/>
    <w:rsid w:val="00D65FF9"/>
    <w:rsid w:val="00D70EAC"/>
    <w:rsid w:val="00D77B64"/>
    <w:rsid w:val="00D816E5"/>
    <w:rsid w:val="00D83548"/>
    <w:rsid w:val="00D90E32"/>
    <w:rsid w:val="00D9160A"/>
    <w:rsid w:val="00D91858"/>
    <w:rsid w:val="00D91A3D"/>
    <w:rsid w:val="00DB7021"/>
    <w:rsid w:val="00DC0ED9"/>
    <w:rsid w:val="00DC0FBA"/>
    <w:rsid w:val="00DD0C41"/>
    <w:rsid w:val="00DD10EF"/>
    <w:rsid w:val="00DD3726"/>
    <w:rsid w:val="00DD76AA"/>
    <w:rsid w:val="00DE1405"/>
    <w:rsid w:val="00DE1D4E"/>
    <w:rsid w:val="00DE6AE7"/>
    <w:rsid w:val="00DE7F11"/>
    <w:rsid w:val="00DF3EFC"/>
    <w:rsid w:val="00DF671B"/>
    <w:rsid w:val="00E0234E"/>
    <w:rsid w:val="00E027DC"/>
    <w:rsid w:val="00E0618B"/>
    <w:rsid w:val="00E14558"/>
    <w:rsid w:val="00E15235"/>
    <w:rsid w:val="00E2453A"/>
    <w:rsid w:val="00E27619"/>
    <w:rsid w:val="00E30547"/>
    <w:rsid w:val="00E445ED"/>
    <w:rsid w:val="00E44BD1"/>
    <w:rsid w:val="00E6369E"/>
    <w:rsid w:val="00E65930"/>
    <w:rsid w:val="00E6765F"/>
    <w:rsid w:val="00E71866"/>
    <w:rsid w:val="00E71D27"/>
    <w:rsid w:val="00E746F8"/>
    <w:rsid w:val="00E8496D"/>
    <w:rsid w:val="00E9694C"/>
    <w:rsid w:val="00EA4853"/>
    <w:rsid w:val="00EB34EE"/>
    <w:rsid w:val="00EC6890"/>
    <w:rsid w:val="00ED22B2"/>
    <w:rsid w:val="00ED669E"/>
    <w:rsid w:val="00EE7CA1"/>
    <w:rsid w:val="00EF0510"/>
    <w:rsid w:val="00EF08FF"/>
    <w:rsid w:val="00F103E5"/>
    <w:rsid w:val="00F1180B"/>
    <w:rsid w:val="00F16D55"/>
    <w:rsid w:val="00F177B7"/>
    <w:rsid w:val="00F17DC2"/>
    <w:rsid w:val="00F2331D"/>
    <w:rsid w:val="00F549C9"/>
    <w:rsid w:val="00F56F72"/>
    <w:rsid w:val="00F629E7"/>
    <w:rsid w:val="00F664D5"/>
    <w:rsid w:val="00F76F96"/>
    <w:rsid w:val="00F97108"/>
    <w:rsid w:val="00FA262C"/>
    <w:rsid w:val="00FA345B"/>
    <w:rsid w:val="00FA423E"/>
    <w:rsid w:val="00FA4CCA"/>
    <w:rsid w:val="00FA5A31"/>
    <w:rsid w:val="00FB3435"/>
    <w:rsid w:val="00FC4A51"/>
    <w:rsid w:val="00FD01AC"/>
    <w:rsid w:val="00FD5CD3"/>
    <w:rsid w:val="00FD69B0"/>
    <w:rsid w:val="00FD6B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77828"/>
  <w15:docId w15:val="{AE5093D2-6C2E-48E8-8579-12C1F356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7108"/>
    <w:pPr>
      <w:widowControl w:val="0"/>
      <w:jc w:val="both"/>
    </w:pPr>
    <w:rPr>
      <w:rFonts w:ascii="Verdana" w:hAnsi="Verdana"/>
    </w:rPr>
  </w:style>
  <w:style w:type="paragraph" w:styleId="Kop1">
    <w:name w:val="heading 1"/>
    <w:basedOn w:val="Standaard"/>
    <w:next w:val="Standaard"/>
    <w:autoRedefine/>
    <w:qFormat/>
    <w:rsid w:val="00533434"/>
    <w:pPr>
      <w:keepNext/>
      <w:keepLines/>
      <w:pageBreakBefore/>
      <w:widowControl/>
      <w:numPr>
        <w:numId w:val="49"/>
      </w:numPr>
      <w:ind w:left="360"/>
      <w:outlineLvl w:val="0"/>
    </w:pPr>
    <w:rPr>
      <w:b/>
      <w:color w:val="40245A"/>
      <w:kern w:val="28"/>
    </w:rPr>
  </w:style>
  <w:style w:type="paragraph" w:styleId="Kop2">
    <w:name w:val="heading 2"/>
    <w:basedOn w:val="Standaard"/>
    <w:next w:val="Standaard"/>
    <w:autoRedefine/>
    <w:qFormat/>
    <w:rsid w:val="005A7BE1"/>
    <w:pPr>
      <w:keepNext/>
      <w:widowControl/>
      <w:numPr>
        <w:ilvl w:val="1"/>
        <w:numId w:val="1"/>
      </w:numPr>
      <w:tabs>
        <w:tab w:val="clear" w:pos="576"/>
      </w:tabs>
      <w:jc w:val="left"/>
      <w:outlineLvl w:val="1"/>
    </w:pPr>
    <w:rPr>
      <w:rFonts w:ascii="Clear Sans" w:hAnsi="Clear Sans"/>
      <w:b/>
      <w:color w:val="40245A"/>
    </w:rPr>
  </w:style>
  <w:style w:type="paragraph" w:styleId="Kop3">
    <w:name w:val="heading 3"/>
    <w:basedOn w:val="Standaard"/>
    <w:next w:val="Standaard"/>
    <w:autoRedefine/>
    <w:qFormat/>
    <w:rsid w:val="005A7BE1"/>
    <w:pPr>
      <w:keepNext/>
      <w:keepLines/>
      <w:widowControl/>
      <w:numPr>
        <w:ilvl w:val="2"/>
        <w:numId w:val="1"/>
      </w:numPr>
      <w:outlineLvl w:val="2"/>
    </w:pPr>
    <w:rPr>
      <w:rFonts w:ascii="Clear Sans" w:hAnsi="Clear Sans"/>
      <w:i/>
      <w:noProof/>
      <w:color w:val="40245A"/>
    </w:rPr>
  </w:style>
  <w:style w:type="paragraph" w:styleId="Kop4">
    <w:name w:val="heading 4"/>
    <w:basedOn w:val="Standaard"/>
    <w:next w:val="Standaard"/>
    <w:qFormat/>
    <w:rsid w:val="00F97108"/>
    <w:pPr>
      <w:keepNext/>
      <w:spacing w:before="240" w:after="60"/>
      <w:outlineLvl w:val="3"/>
    </w:pPr>
    <w:rPr>
      <w:rFonts w:ascii="Arial" w:hAnsi="Arial"/>
      <w:b/>
      <w:i/>
    </w:rPr>
  </w:style>
  <w:style w:type="paragraph" w:styleId="Kop5">
    <w:name w:val="heading 5"/>
    <w:basedOn w:val="Standaard"/>
    <w:next w:val="Standaard"/>
    <w:qFormat/>
    <w:rsid w:val="00F97108"/>
    <w:pPr>
      <w:spacing w:before="240" w:after="60"/>
      <w:outlineLvl w:val="4"/>
    </w:pPr>
    <w:rPr>
      <w:rFonts w:ascii="Arial" w:hAnsi="Arial"/>
      <w:sz w:val="22"/>
    </w:rPr>
  </w:style>
  <w:style w:type="paragraph" w:styleId="Kop6">
    <w:name w:val="heading 6"/>
    <w:basedOn w:val="Standaard"/>
    <w:next w:val="Standaard"/>
    <w:qFormat/>
    <w:rsid w:val="00F97108"/>
    <w:pPr>
      <w:spacing w:before="240" w:after="60"/>
      <w:outlineLvl w:val="5"/>
    </w:pPr>
    <w:rPr>
      <w:i/>
      <w:sz w:val="22"/>
    </w:rPr>
  </w:style>
  <w:style w:type="paragraph" w:styleId="Kop7">
    <w:name w:val="heading 7"/>
    <w:basedOn w:val="Standaard"/>
    <w:next w:val="Standaard"/>
    <w:qFormat/>
    <w:rsid w:val="00F97108"/>
    <w:pPr>
      <w:spacing w:before="240" w:after="60"/>
      <w:outlineLvl w:val="6"/>
    </w:pPr>
    <w:rPr>
      <w:rFonts w:ascii="Arial" w:hAnsi="Arial"/>
    </w:rPr>
  </w:style>
  <w:style w:type="paragraph" w:styleId="Kop8">
    <w:name w:val="heading 8"/>
    <w:basedOn w:val="Standaard"/>
    <w:next w:val="Standaard"/>
    <w:qFormat/>
    <w:rsid w:val="00F97108"/>
    <w:pPr>
      <w:spacing w:before="240" w:after="60"/>
      <w:outlineLvl w:val="7"/>
    </w:pPr>
    <w:rPr>
      <w:rFonts w:ascii="Arial" w:hAnsi="Arial"/>
      <w:i/>
    </w:rPr>
  </w:style>
  <w:style w:type="paragraph" w:styleId="Kop9">
    <w:name w:val="heading 9"/>
    <w:basedOn w:val="Standaard"/>
    <w:next w:val="Standaard"/>
    <w:qFormat/>
    <w:rsid w:val="00F97108"/>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97108"/>
    <w:pPr>
      <w:tabs>
        <w:tab w:val="center" w:pos="4536"/>
        <w:tab w:val="right" w:pos="9072"/>
      </w:tabs>
    </w:pPr>
  </w:style>
  <w:style w:type="paragraph" w:styleId="Voettekst">
    <w:name w:val="footer"/>
    <w:basedOn w:val="Standaard"/>
    <w:rsid w:val="00F97108"/>
    <w:pPr>
      <w:tabs>
        <w:tab w:val="center" w:pos="4536"/>
        <w:tab w:val="right" w:pos="9072"/>
      </w:tabs>
    </w:pPr>
  </w:style>
  <w:style w:type="paragraph" w:styleId="Inhopg3">
    <w:name w:val="toc 3"/>
    <w:basedOn w:val="Standaard"/>
    <w:next w:val="Standaard"/>
    <w:uiPriority w:val="39"/>
    <w:rsid w:val="000808E1"/>
    <w:pPr>
      <w:ind w:left="400"/>
      <w:jc w:val="left"/>
    </w:pPr>
    <w:rPr>
      <w:i/>
      <w:iCs/>
    </w:rPr>
  </w:style>
  <w:style w:type="paragraph" w:styleId="Inhopg2">
    <w:name w:val="toc 2"/>
    <w:basedOn w:val="Standaard"/>
    <w:next w:val="Standaard"/>
    <w:uiPriority w:val="39"/>
    <w:rsid w:val="000808E1"/>
    <w:pPr>
      <w:ind w:left="200"/>
      <w:jc w:val="left"/>
    </w:pPr>
  </w:style>
  <w:style w:type="paragraph" w:styleId="Inhopg1">
    <w:name w:val="toc 1"/>
    <w:basedOn w:val="Standaard"/>
    <w:next w:val="Standaard"/>
    <w:uiPriority w:val="39"/>
    <w:rsid w:val="000808E1"/>
    <w:pPr>
      <w:spacing w:before="120" w:after="120"/>
      <w:jc w:val="left"/>
    </w:pPr>
    <w:rPr>
      <w:b/>
      <w:bCs/>
      <w:caps/>
    </w:rPr>
  </w:style>
  <w:style w:type="paragraph" w:styleId="Index3">
    <w:name w:val="index 3"/>
    <w:basedOn w:val="Standaard"/>
    <w:next w:val="Standaard"/>
    <w:semiHidden/>
    <w:rsid w:val="00F97108"/>
    <w:pPr>
      <w:ind w:left="432" w:hanging="144"/>
    </w:pPr>
  </w:style>
  <w:style w:type="paragraph" w:styleId="Index2">
    <w:name w:val="index 2"/>
    <w:basedOn w:val="Standaard"/>
    <w:next w:val="Standaard"/>
    <w:semiHidden/>
    <w:rsid w:val="00F97108"/>
    <w:pPr>
      <w:ind w:left="432" w:hanging="288"/>
    </w:pPr>
  </w:style>
  <w:style w:type="paragraph" w:styleId="Index1">
    <w:name w:val="index 1"/>
    <w:basedOn w:val="Standaard"/>
    <w:next w:val="Standaard"/>
    <w:semiHidden/>
    <w:rsid w:val="00F97108"/>
    <w:pPr>
      <w:ind w:left="432" w:hanging="432"/>
    </w:pPr>
  </w:style>
  <w:style w:type="paragraph" w:styleId="Indexkop">
    <w:name w:val="index heading"/>
    <w:basedOn w:val="Standaard"/>
    <w:next w:val="Index1"/>
    <w:semiHidden/>
    <w:rsid w:val="00F97108"/>
    <w:pPr>
      <w:keepNext/>
      <w:spacing w:before="302" w:after="122"/>
    </w:pPr>
    <w:rPr>
      <w:sz w:val="22"/>
    </w:rPr>
  </w:style>
  <w:style w:type="paragraph" w:styleId="Bijschrift">
    <w:name w:val="caption"/>
    <w:basedOn w:val="Standaard"/>
    <w:qFormat/>
    <w:rsid w:val="00F97108"/>
    <w:pPr>
      <w:tabs>
        <w:tab w:val="left" w:pos="3600"/>
        <w:tab w:val="left" w:pos="3960"/>
      </w:tabs>
      <w:spacing w:before="60" w:after="160"/>
      <w:ind w:left="1440"/>
    </w:pPr>
    <w:rPr>
      <w:i/>
      <w:sz w:val="18"/>
    </w:rPr>
  </w:style>
  <w:style w:type="paragraph" w:styleId="Inhopg4">
    <w:name w:val="toc 4"/>
    <w:basedOn w:val="Standaard"/>
    <w:next w:val="Standaard"/>
    <w:semiHidden/>
    <w:rsid w:val="001E4BB1"/>
    <w:pPr>
      <w:ind w:left="600"/>
      <w:jc w:val="left"/>
    </w:pPr>
    <w:rPr>
      <w:rFonts w:ascii="Times New Roman" w:hAnsi="Times New Roman"/>
      <w:sz w:val="18"/>
      <w:szCs w:val="18"/>
    </w:rPr>
  </w:style>
  <w:style w:type="paragraph" w:styleId="Inhopg5">
    <w:name w:val="toc 5"/>
    <w:basedOn w:val="Standaard"/>
    <w:next w:val="Standaard"/>
    <w:semiHidden/>
    <w:rsid w:val="001E4BB1"/>
    <w:pPr>
      <w:ind w:left="800"/>
      <w:jc w:val="left"/>
    </w:pPr>
    <w:rPr>
      <w:rFonts w:ascii="Times New Roman" w:hAnsi="Times New Roman"/>
      <w:sz w:val="18"/>
      <w:szCs w:val="18"/>
    </w:rPr>
  </w:style>
  <w:style w:type="paragraph" w:styleId="Inhopg6">
    <w:name w:val="toc 6"/>
    <w:basedOn w:val="Standaard"/>
    <w:next w:val="Standaard"/>
    <w:semiHidden/>
    <w:rsid w:val="001E4BB1"/>
    <w:pPr>
      <w:ind w:left="1000"/>
      <w:jc w:val="left"/>
    </w:pPr>
    <w:rPr>
      <w:rFonts w:ascii="Times New Roman" w:hAnsi="Times New Roman"/>
      <w:sz w:val="18"/>
      <w:szCs w:val="18"/>
    </w:rPr>
  </w:style>
  <w:style w:type="paragraph" w:styleId="Inhopg7">
    <w:name w:val="toc 7"/>
    <w:basedOn w:val="Standaard"/>
    <w:next w:val="Standaard"/>
    <w:semiHidden/>
    <w:rsid w:val="001E4BB1"/>
    <w:pPr>
      <w:ind w:left="1200"/>
      <w:jc w:val="left"/>
    </w:pPr>
    <w:rPr>
      <w:rFonts w:ascii="Times New Roman" w:hAnsi="Times New Roman"/>
      <w:sz w:val="18"/>
      <w:szCs w:val="18"/>
    </w:rPr>
  </w:style>
  <w:style w:type="paragraph" w:styleId="Inhopg8">
    <w:name w:val="toc 8"/>
    <w:basedOn w:val="Standaard"/>
    <w:next w:val="Standaard"/>
    <w:semiHidden/>
    <w:rsid w:val="001E4BB1"/>
    <w:pPr>
      <w:ind w:left="1400"/>
      <w:jc w:val="left"/>
    </w:pPr>
    <w:rPr>
      <w:rFonts w:ascii="Times New Roman" w:hAnsi="Times New Roman"/>
      <w:sz w:val="18"/>
      <w:szCs w:val="18"/>
    </w:rPr>
  </w:style>
  <w:style w:type="paragraph" w:styleId="Inhopg9">
    <w:name w:val="toc 9"/>
    <w:basedOn w:val="Standaard"/>
    <w:next w:val="Standaard"/>
    <w:semiHidden/>
    <w:rsid w:val="001E4BB1"/>
    <w:pPr>
      <w:ind w:left="1600"/>
      <w:jc w:val="left"/>
    </w:pPr>
    <w:rPr>
      <w:rFonts w:ascii="Times New Roman" w:hAnsi="Times New Roman"/>
      <w:sz w:val="18"/>
      <w:szCs w:val="18"/>
    </w:rPr>
  </w:style>
  <w:style w:type="paragraph" w:styleId="Documentstructuur">
    <w:name w:val="Document Map"/>
    <w:basedOn w:val="Standaard"/>
    <w:semiHidden/>
    <w:rsid w:val="001E4BB1"/>
    <w:pPr>
      <w:shd w:val="clear" w:color="auto" w:fill="000080"/>
    </w:pPr>
    <w:rPr>
      <w:rFonts w:ascii="Tahoma" w:hAnsi="Tahoma"/>
    </w:rPr>
  </w:style>
  <w:style w:type="paragraph" w:styleId="Lijstmetafbeeldingen">
    <w:name w:val="table of figures"/>
    <w:basedOn w:val="Standaard"/>
    <w:next w:val="Standaard"/>
    <w:semiHidden/>
    <w:rsid w:val="001E4BB1"/>
    <w:pPr>
      <w:ind w:left="400" w:hanging="400"/>
    </w:pPr>
  </w:style>
  <w:style w:type="paragraph" w:styleId="Voetnoottekst">
    <w:name w:val="footnote text"/>
    <w:basedOn w:val="Standaard"/>
    <w:semiHidden/>
    <w:rsid w:val="001E4BB1"/>
  </w:style>
  <w:style w:type="character" w:styleId="Voetnootmarkering">
    <w:name w:val="footnote reference"/>
    <w:basedOn w:val="Standaardalinea-lettertype"/>
    <w:semiHidden/>
    <w:rsid w:val="001E4BB1"/>
    <w:rPr>
      <w:vertAlign w:val="superscript"/>
    </w:rPr>
  </w:style>
  <w:style w:type="paragraph" w:styleId="Index4">
    <w:name w:val="index 4"/>
    <w:basedOn w:val="Standaard"/>
    <w:next w:val="Standaard"/>
    <w:autoRedefine/>
    <w:semiHidden/>
    <w:rsid w:val="001E4BB1"/>
    <w:pPr>
      <w:ind w:left="800" w:hanging="200"/>
    </w:pPr>
  </w:style>
  <w:style w:type="paragraph" w:styleId="Index5">
    <w:name w:val="index 5"/>
    <w:basedOn w:val="Standaard"/>
    <w:next w:val="Standaard"/>
    <w:autoRedefine/>
    <w:semiHidden/>
    <w:rsid w:val="001E4BB1"/>
    <w:pPr>
      <w:ind w:left="1000" w:hanging="200"/>
    </w:pPr>
  </w:style>
  <w:style w:type="paragraph" w:styleId="Index6">
    <w:name w:val="index 6"/>
    <w:basedOn w:val="Standaard"/>
    <w:next w:val="Standaard"/>
    <w:autoRedefine/>
    <w:semiHidden/>
    <w:rsid w:val="001E4BB1"/>
    <w:pPr>
      <w:ind w:left="1200" w:hanging="200"/>
    </w:pPr>
  </w:style>
  <w:style w:type="paragraph" w:styleId="Index7">
    <w:name w:val="index 7"/>
    <w:basedOn w:val="Standaard"/>
    <w:next w:val="Standaard"/>
    <w:autoRedefine/>
    <w:semiHidden/>
    <w:rsid w:val="001E4BB1"/>
    <w:pPr>
      <w:ind w:left="1400" w:hanging="200"/>
    </w:pPr>
  </w:style>
  <w:style w:type="paragraph" w:styleId="Index8">
    <w:name w:val="index 8"/>
    <w:basedOn w:val="Standaard"/>
    <w:next w:val="Standaard"/>
    <w:autoRedefine/>
    <w:semiHidden/>
    <w:rsid w:val="001E4BB1"/>
    <w:pPr>
      <w:ind w:left="1600" w:hanging="200"/>
    </w:pPr>
  </w:style>
  <w:style w:type="paragraph" w:styleId="Index9">
    <w:name w:val="index 9"/>
    <w:basedOn w:val="Standaard"/>
    <w:next w:val="Standaard"/>
    <w:autoRedefine/>
    <w:semiHidden/>
    <w:rsid w:val="001E4BB1"/>
    <w:pPr>
      <w:ind w:left="1800" w:hanging="200"/>
    </w:pPr>
  </w:style>
  <w:style w:type="paragraph" w:styleId="Eindnoottekst">
    <w:name w:val="endnote text"/>
    <w:basedOn w:val="Standaard"/>
    <w:semiHidden/>
    <w:rsid w:val="001E4BB1"/>
    <w:pPr>
      <w:widowControl/>
    </w:pPr>
    <w:rPr>
      <w:sz w:val="24"/>
    </w:rPr>
  </w:style>
  <w:style w:type="paragraph" w:styleId="Ballontekst">
    <w:name w:val="Balloon Text"/>
    <w:basedOn w:val="Standaard"/>
    <w:semiHidden/>
    <w:rsid w:val="00BE2960"/>
    <w:rPr>
      <w:rFonts w:ascii="Tahoma" w:hAnsi="Tahoma" w:cs="Tahoma"/>
      <w:sz w:val="16"/>
      <w:szCs w:val="16"/>
    </w:rPr>
  </w:style>
  <w:style w:type="character" w:styleId="Paginanummer">
    <w:name w:val="page number"/>
    <w:basedOn w:val="Standaardalinea-lettertype"/>
    <w:rsid w:val="006429A0"/>
  </w:style>
  <w:style w:type="character" w:styleId="Hyperlink">
    <w:name w:val="Hyperlink"/>
    <w:basedOn w:val="Standaardalinea-lettertype"/>
    <w:uiPriority w:val="99"/>
    <w:rsid w:val="006B093F"/>
    <w:rPr>
      <w:color w:val="0000FF"/>
      <w:u w:val="single"/>
    </w:rPr>
  </w:style>
  <w:style w:type="table" w:customStyle="1" w:styleId="Geenopmaak">
    <w:name w:val="Geen opmaak"/>
    <w:basedOn w:val="Tabelraster"/>
    <w:rsid w:val="00571349"/>
    <w:pPr>
      <w:widowControl/>
      <w:jc w:val="left"/>
    </w:pPr>
    <w:rPr>
      <w:rFonts w:ascii="Verdana" w:hAnsi="Verdana"/>
    </w:rPr>
    <w:tblPr/>
  </w:style>
  <w:style w:type="character" w:customStyle="1" w:styleId="emphasize-name">
    <w:name w:val="emphasize-name"/>
    <w:basedOn w:val="Standaardalinea-lettertype"/>
    <w:rsid w:val="00571349"/>
  </w:style>
  <w:style w:type="table" w:styleId="Tabelraster">
    <w:name w:val="Table Grid"/>
    <w:basedOn w:val="Standaardtabel"/>
    <w:rsid w:val="005713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873981"/>
    <w:pPr>
      <w:widowControl/>
      <w:spacing w:before="100" w:beforeAutospacing="1" w:after="100" w:afterAutospacing="1"/>
      <w:jc w:val="left"/>
    </w:pPr>
    <w:rPr>
      <w:rFonts w:ascii="Times New Roman" w:hAnsi="Times New Roman"/>
      <w:sz w:val="24"/>
      <w:szCs w:val="24"/>
    </w:rPr>
  </w:style>
  <w:style w:type="paragraph" w:customStyle="1" w:styleId="cellheading">
    <w:name w:val="cellheading"/>
    <w:basedOn w:val="Standaard"/>
    <w:rsid w:val="00FA5A31"/>
    <w:pPr>
      <w:widowControl/>
      <w:spacing w:before="100" w:beforeAutospacing="1" w:after="100" w:afterAutospacing="1"/>
      <w:jc w:val="left"/>
    </w:pPr>
    <w:rPr>
      <w:rFonts w:ascii="Times New Roman" w:hAnsi="Times New Roman"/>
      <w:sz w:val="24"/>
      <w:szCs w:val="24"/>
    </w:rPr>
  </w:style>
  <w:style w:type="paragraph" w:customStyle="1" w:styleId="attention">
    <w:name w:val="attention"/>
    <w:basedOn w:val="Standaard"/>
    <w:rsid w:val="00AB0E97"/>
    <w:pPr>
      <w:widowControl/>
      <w:spacing w:before="100" w:beforeAutospacing="1" w:after="100" w:afterAutospacing="1"/>
      <w:jc w:val="left"/>
    </w:pPr>
    <w:rPr>
      <w:rFonts w:ascii="Times New Roman" w:hAnsi="Times New Roman"/>
      <w:sz w:val="24"/>
      <w:szCs w:val="24"/>
    </w:rPr>
  </w:style>
  <w:style w:type="character" w:customStyle="1" w:styleId="emphasize-caps">
    <w:name w:val="emphasize-caps"/>
    <w:basedOn w:val="Standaardalinea-lettertype"/>
    <w:rsid w:val="00AB0E97"/>
  </w:style>
  <w:style w:type="character" w:customStyle="1" w:styleId="emphasize-input">
    <w:name w:val="emphasize-input"/>
    <w:basedOn w:val="Standaardalinea-lettertype"/>
    <w:rsid w:val="00AB0E97"/>
  </w:style>
  <w:style w:type="character" w:customStyle="1" w:styleId="emphasize-contrast">
    <w:name w:val="emphasize-contrast"/>
    <w:basedOn w:val="Standaardalinea-lettertype"/>
    <w:rsid w:val="00AB0E97"/>
  </w:style>
  <w:style w:type="paragraph" w:styleId="Kopvaninhoudsopgave">
    <w:name w:val="TOC Heading"/>
    <w:basedOn w:val="Kop1"/>
    <w:next w:val="Standaard"/>
    <w:uiPriority w:val="39"/>
    <w:unhideWhenUsed/>
    <w:qFormat/>
    <w:rsid w:val="000808E1"/>
    <w:pPr>
      <w:pageBreakBefore w:val="0"/>
      <w:numPr>
        <w:numId w:val="0"/>
      </w:numPr>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styleId="Tekstvantijdelijkeaanduiding">
    <w:name w:val="Placeholder Text"/>
    <w:basedOn w:val="Standaardalinea-lettertype"/>
    <w:uiPriority w:val="99"/>
    <w:semiHidden/>
    <w:rsid w:val="00652C4A"/>
    <w:rPr>
      <w:color w:val="808080"/>
    </w:rPr>
  </w:style>
  <w:style w:type="paragraph" w:customStyle="1" w:styleId="Default">
    <w:name w:val="Default"/>
    <w:rsid w:val="00533434"/>
    <w:pPr>
      <w:autoSpaceDE w:val="0"/>
      <w:autoSpaceDN w:val="0"/>
      <w:adjustRightInd w:val="0"/>
    </w:pPr>
    <w:rPr>
      <w:rFonts w:ascii="Segoe UI" w:eastAsiaTheme="minorHAnsi" w:hAnsi="Segoe UI" w:cs="Segoe UI"/>
      <w:color w:val="000000"/>
      <w:sz w:val="24"/>
      <w:szCs w:val="24"/>
      <w:lang w:eastAsia="en-US"/>
    </w:rPr>
  </w:style>
  <w:style w:type="paragraph" w:styleId="Lijstalinea">
    <w:name w:val="List Paragraph"/>
    <w:basedOn w:val="Standaard"/>
    <w:uiPriority w:val="34"/>
    <w:qFormat/>
    <w:rsid w:val="002750C4"/>
    <w:pPr>
      <w:ind w:left="720"/>
      <w:contextualSpacing/>
    </w:pPr>
  </w:style>
  <w:style w:type="character" w:styleId="GevolgdeHyperlink">
    <w:name w:val="FollowedHyperlink"/>
    <w:basedOn w:val="Standaardalinea-lettertype"/>
    <w:semiHidden/>
    <w:unhideWhenUsed/>
    <w:rsid w:val="00501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9006">
      <w:bodyDiv w:val="1"/>
      <w:marLeft w:val="0"/>
      <w:marRight w:val="0"/>
      <w:marTop w:val="0"/>
      <w:marBottom w:val="0"/>
      <w:divBdr>
        <w:top w:val="none" w:sz="0" w:space="0" w:color="auto"/>
        <w:left w:val="none" w:sz="0" w:space="0" w:color="auto"/>
        <w:bottom w:val="none" w:sz="0" w:space="0" w:color="auto"/>
        <w:right w:val="none" w:sz="0" w:space="0" w:color="auto"/>
      </w:divBdr>
    </w:div>
    <w:div w:id="388312698">
      <w:bodyDiv w:val="1"/>
      <w:marLeft w:val="0"/>
      <w:marRight w:val="0"/>
      <w:marTop w:val="0"/>
      <w:marBottom w:val="0"/>
      <w:divBdr>
        <w:top w:val="none" w:sz="0" w:space="0" w:color="auto"/>
        <w:left w:val="none" w:sz="0" w:space="0" w:color="auto"/>
        <w:bottom w:val="none" w:sz="0" w:space="0" w:color="auto"/>
        <w:right w:val="none" w:sz="0" w:space="0" w:color="auto"/>
      </w:divBdr>
    </w:div>
    <w:div w:id="431900594">
      <w:bodyDiv w:val="1"/>
      <w:marLeft w:val="0"/>
      <w:marRight w:val="0"/>
      <w:marTop w:val="0"/>
      <w:marBottom w:val="0"/>
      <w:divBdr>
        <w:top w:val="none" w:sz="0" w:space="0" w:color="auto"/>
        <w:left w:val="none" w:sz="0" w:space="0" w:color="auto"/>
        <w:bottom w:val="none" w:sz="0" w:space="0" w:color="auto"/>
        <w:right w:val="none" w:sz="0" w:space="0" w:color="auto"/>
      </w:divBdr>
    </w:div>
    <w:div w:id="518659688">
      <w:bodyDiv w:val="1"/>
      <w:marLeft w:val="0"/>
      <w:marRight w:val="0"/>
      <w:marTop w:val="0"/>
      <w:marBottom w:val="0"/>
      <w:divBdr>
        <w:top w:val="none" w:sz="0" w:space="0" w:color="auto"/>
        <w:left w:val="none" w:sz="0" w:space="0" w:color="auto"/>
        <w:bottom w:val="none" w:sz="0" w:space="0" w:color="auto"/>
        <w:right w:val="none" w:sz="0" w:space="0" w:color="auto"/>
      </w:divBdr>
    </w:div>
    <w:div w:id="680281806">
      <w:bodyDiv w:val="1"/>
      <w:marLeft w:val="0"/>
      <w:marRight w:val="0"/>
      <w:marTop w:val="0"/>
      <w:marBottom w:val="0"/>
      <w:divBdr>
        <w:top w:val="none" w:sz="0" w:space="0" w:color="auto"/>
        <w:left w:val="none" w:sz="0" w:space="0" w:color="auto"/>
        <w:bottom w:val="none" w:sz="0" w:space="0" w:color="auto"/>
        <w:right w:val="none" w:sz="0" w:space="0" w:color="auto"/>
      </w:divBdr>
    </w:div>
    <w:div w:id="698046601">
      <w:bodyDiv w:val="1"/>
      <w:marLeft w:val="0"/>
      <w:marRight w:val="0"/>
      <w:marTop w:val="0"/>
      <w:marBottom w:val="0"/>
      <w:divBdr>
        <w:top w:val="none" w:sz="0" w:space="0" w:color="auto"/>
        <w:left w:val="none" w:sz="0" w:space="0" w:color="auto"/>
        <w:bottom w:val="none" w:sz="0" w:space="0" w:color="auto"/>
        <w:right w:val="none" w:sz="0" w:space="0" w:color="auto"/>
      </w:divBdr>
    </w:div>
    <w:div w:id="791628598">
      <w:bodyDiv w:val="1"/>
      <w:marLeft w:val="0"/>
      <w:marRight w:val="0"/>
      <w:marTop w:val="0"/>
      <w:marBottom w:val="0"/>
      <w:divBdr>
        <w:top w:val="none" w:sz="0" w:space="0" w:color="auto"/>
        <w:left w:val="none" w:sz="0" w:space="0" w:color="auto"/>
        <w:bottom w:val="none" w:sz="0" w:space="0" w:color="auto"/>
        <w:right w:val="none" w:sz="0" w:space="0" w:color="auto"/>
      </w:divBdr>
      <w:divsChild>
        <w:div w:id="1118598538">
          <w:marLeft w:val="0"/>
          <w:marRight w:val="0"/>
          <w:marTop w:val="0"/>
          <w:marBottom w:val="0"/>
          <w:divBdr>
            <w:top w:val="none" w:sz="0" w:space="0" w:color="auto"/>
            <w:left w:val="none" w:sz="0" w:space="0" w:color="auto"/>
            <w:bottom w:val="none" w:sz="0" w:space="0" w:color="auto"/>
            <w:right w:val="none" w:sz="0" w:space="0" w:color="auto"/>
          </w:divBdr>
        </w:div>
        <w:div w:id="143157623">
          <w:marLeft w:val="0"/>
          <w:marRight w:val="0"/>
          <w:marTop w:val="0"/>
          <w:marBottom w:val="0"/>
          <w:divBdr>
            <w:top w:val="none" w:sz="0" w:space="0" w:color="auto"/>
            <w:left w:val="none" w:sz="0" w:space="0" w:color="auto"/>
            <w:bottom w:val="none" w:sz="0" w:space="0" w:color="auto"/>
            <w:right w:val="none" w:sz="0" w:space="0" w:color="auto"/>
          </w:divBdr>
        </w:div>
      </w:divsChild>
    </w:div>
    <w:div w:id="827288861">
      <w:bodyDiv w:val="1"/>
      <w:marLeft w:val="0"/>
      <w:marRight w:val="0"/>
      <w:marTop w:val="0"/>
      <w:marBottom w:val="0"/>
      <w:divBdr>
        <w:top w:val="none" w:sz="0" w:space="0" w:color="auto"/>
        <w:left w:val="none" w:sz="0" w:space="0" w:color="auto"/>
        <w:bottom w:val="none" w:sz="0" w:space="0" w:color="auto"/>
        <w:right w:val="none" w:sz="0" w:space="0" w:color="auto"/>
      </w:divBdr>
    </w:div>
    <w:div w:id="921790698">
      <w:bodyDiv w:val="1"/>
      <w:marLeft w:val="0"/>
      <w:marRight w:val="0"/>
      <w:marTop w:val="0"/>
      <w:marBottom w:val="0"/>
      <w:divBdr>
        <w:top w:val="none" w:sz="0" w:space="0" w:color="auto"/>
        <w:left w:val="none" w:sz="0" w:space="0" w:color="auto"/>
        <w:bottom w:val="none" w:sz="0" w:space="0" w:color="auto"/>
        <w:right w:val="none" w:sz="0" w:space="0" w:color="auto"/>
      </w:divBdr>
      <w:divsChild>
        <w:div w:id="1455639632">
          <w:marLeft w:val="0"/>
          <w:marRight w:val="0"/>
          <w:marTop w:val="0"/>
          <w:marBottom w:val="0"/>
          <w:divBdr>
            <w:top w:val="none" w:sz="0" w:space="0" w:color="auto"/>
            <w:left w:val="none" w:sz="0" w:space="0" w:color="auto"/>
            <w:bottom w:val="none" w:sz="0" w:space="0" w:color="auto"/>
            <w:right w:val="none" w:sz="0" w:space="0" w:color="auto"/>
          </w:divBdr>
        </w:div>
        <w:div w:id="1870097645">
          <w:marLeft w:val="0"/>
          <w:marRight w:val="0"/>
          <w:marTop w:val="0"/>
          <w:marBottom w:val="0"/>
          <w:divBdr>
            <w:top w:val="none" w:sz="0" w:space="0" w:color="auto"/>
            <w:left w:val="none" w:sz="0" w:space="0" w:color="auto"/>
            <w:bottom w:val="none" w:sz="0" w:space="0" w:color="auto"/>
            <w:right w:val="none" w:sz="0" w:space="0" w:color="auto"/>
          </w:divBdr>
        </w:div>
        <w:div w:id="837305617">
          <w:marLeft w:val="0"/>
          <w:marRight w:val="0"/>
          <w:marTop w:val="0"/>
          <w:marBottom w:val="0"/>
          <w:divBdr>
            <w:top w:val="none" w:sz="0" w:space="0" w:color="auto"/>
            <w:left w:val="none" w:sz="0" w:space="0" w:color="auto"/>
            <w:bottom w:val="none" w:sz="0" w:space="0" w:color="auto"/>
            <w:right w:val="none" w:sz="0" w:space="0" w:color="auto"/>
          </w:divBdr>
        </w:div>
        <w:div w:id="1643656971">
          <w:marLeft w:val="0"/>
          <w:marRight w:val="0"/>
          <w:marTop w:val="0"/>
          <w:marBottom w:val="0"/>
          <w:divBdr>
            <w:top w:val="none" w:sz="0" w:space="0" w:color="auto"/>
            <w:left w:val="none" w:sz="0" w:space="0" w:color="auto"/>
            <w:bottom w:val="none" w:sz="0" w:space="0" w:color="auto"/>
            <w:right w:val="none" w:sz="0" w:space="0" w:color="auto"/>
          </w:divBdr>
        </w:div>
        <w:div w:id="763261921">
          <w:marLeft w:val="0"/>
          <w:marRight w:val="0"/>
          <w:marTop w:val="0"/>
          <w:marBottom w:val="0"/>
          <w:divBdr>
            <w:top w:val="none" w:sz="0" w:space="0" w:color="auto"/>
            <w:left w:val="none" w:sz="0" w:space="0" w:color="auto"/>
            <w:bottom w:val="none" w:sz="0" w:space="0" w:color="auto"/>
            <w:right w:val="none" w:sz="0" w:space="0" w:color="auto"/>
          </w:divBdr>
        </w:div>
        <w:div w:id="1816141250">
          <w:marLeft w:val="0"/>
          <w:marRight w:val="0"/>
          <w:marTop w:val="0"/>
          <w:marBottom w:val="0"/>
          <w:divBdr>
            <w:top w:val="none" w:sz="0" w:space="0" w:color="auto"/>
            <w:left w:val="none" w:sz="0" w:space="0" w:color="auto"/>
            <w:bottom w:val="none" w:sz="0" w:space="0" w:color="auto"/>
            <w:right w:val="none" w:sz="0" w:space="0" w:color="auto"/>
          </w:divBdr>
        </w:div>
      </w:divsChild>
    </w:div>
    <w:div w:id="1218589402">
      <w:bodyDiv w:val="1"/>
      <w:marLeft w:val="0"/>
      <w:marRight w:val="0"/>
      <w:marTop w:val="0"/>
      <w:marBottom w:val="0"/>
      <w:divBdr>
        <w:top w:val="none" w:sz="0" w:space="0" w:color="auto"/>
        <w:left w:val="none" w:sz="0" w:space="0" w:color="auto"/>
        <w:bottom w:val="none" w:sz="0" w:space="0" w:color="auto"/>
        <w:right w:val="none" w:sz="0" w:space="0" w:color="auto"/>
      </w:divBdr>
    </w:div>
    <w:div w:id="1501584761">
      <w:bodyDiv w:val="1"/>
      <w:marLeft w:val="0"/>
      <w:marRight w:val="0"/>
      <w:marTop w:val="0"/>
      <w:marBottom w:val="0"/>
      <w:divBdr>
        <w:top w:val="none" w:sz="0" w:space="0" w:color="auto"/>
        <w:left w:val="none" w:sz="0" w:space="0" w:color="auto"/>
        <w:bottom w:val="none" w:sz="0" w:space="0" w:color="auto"/>
        <w:right w:val="none" w:sz="0" w:space="0" w:color="auto"/>
      </w:divBdr>
    </w:div>
    <w:div w:id="1869298030">
      <w:bodyDiv w:val="1"/>
      <w:marLeft w:val="0"/>
      <w:marRight w:val="0"/>
      <w:marTop w:val="0"/>
      <w:marBottom w:val="0"/>
      <w:divBdr>
        <w:top w:val="none" w:sz="0" w:space="0" w:color="auto"/>
        <w:left w:val="none" w:sz="0" w:space="0" w:color="auto"/>
        <w:bottom w:val="none" w:sz="0" w:space="0" w:color="auto"/>
        <w:right w:val="none" w:sz="0" w:space="0" w:color="auto"/>
      </w:divBdr>
      <w:divsChild>
        <w:div w:id="2053923691">
          <w:marLeft w:val="0"/>
          <w:marRight w:val="0"/>
          <w:marTop w:val="0"/>
          <w:marBottom w:val="0"/>
          <w:divBdr>
            <w:top w:val="none" w:sz="0" w:space="0" w:color="auto"/>
            <w:left w:val="none" w:sz="0" w:space="0" w:color="auto"/>
            <w:bottom w:val="none" w:sz="0" w:space="0" w:color="auto"/>
            <w:right w:val="none" w:sz="0" w:space="0" w:color="auto"/>
          </w:divBdr>
        </w:div>
        <w:div w:id="747771833">
          <w:marLeft w:val="0"/>
          <w:marRight w:val="0"/>
          <w:marTop w:val="0"/>
          <w:marBottom w:val="0"/>
          <w:divBdr>
            <w:top w:val="none" w:sz="0" w:space="0" w:color="auto"/>
            <w:left w:val="none" w:sz="0" w:space="0" w:color="auto"/>
            <w:bottom w:val="none" w:sz="0" w:space="0" w:color="auto"/>
            <w:right w:val="none" w:sz="0" w:space="0" w:color="auto"/>
          </w:divBdr>
        </w:div>
        <w:div w:id="397872601">
          <w:marLeft w:val="0"/>
          <w:marRight w:val="0"/>
          <w:marTop w:val="0"/>
          <w:marBottom w:val="0"/>
          <w:divBdr>
            <w:top w:val="none" w:sz="0" w:space="0" w:color="auto"/>
            <w:left w:val="none" w:sz="0" w:space="0" w:color="auto"/>
            <w:bottom w:val="none" w:sz="0" w:space="0" w:color="auto"/>
            <w:right w:val="none" w:sz="0" w:space="0" w:color="auto"/>
          </w:divBdr>
        </w:div>
        <w:div w:id="58526243">
          <w:marLeft w:val="0"/>
          <w:marRight w:val="0"/>
          <w:marTop w:val="0"/>
          <w:marBottom w:val="0"/>
          <w:divBdr>
            <w:top w:val="none" w:sz="0" w:space="0" w:color="auto"/>
            <w:left w:val="none" w:sz="0" w:space="0" w:color="auto"/>
            <w:bottom w:val="none" w:sz="0" w:space="0" w:color="auto"/>
            <w:right w:val="none" w:sz="0" w:space="0" w:color="auto"/>
          </w:divBdr>
        </w:div>
        <w:div w:id="401559625">
          <w:marLeft w:val="0"/>
          <w:marRight w:val="0"/>
          <w:marTop w:val="0"/>
          <w:marBottom w:val="0"/>
          <w:divBdr>
            <w:top w:val="none" w:sz="0" w:space="0" w:color="auto"/>
            <w:left w:val="none" w:sz="0" w:space="0" w:color="auto"/>
            <w:bottom w:val="none" w:sz="0" w:space="0" w:color="auto"/>
            <w:right w:val="none" w:sz="0" w:space="0" w:color="auto"/>
          </w:divBdr>
        </w:div>
        <w:div w:id="1947883160">
          <w:marLeft w:val="0"/>
          <w:marRight w:val="0"/>
          <w:marTop w:val="0"/>
          <w:marBottom w:val="0"/>
          <w:divBdr>
            <w:top w:val="none" w:sz="0" w:space="0" w:color="auto"/>
            <w:left w:val="none" w:sz="0" w:space="0" w:color="auto"/>
            <w:bottom w:val="none" w:sz="0" w:space="0" w:color="auto"/>
            <w:right w:val="none" w:sz="0" w:space="0" w:color="auto"/>
          </w:divBdr>
        </w:div>
        <w:div w:id="331684856">
          <w:marLeft w:val="0"/>
          <w:marRight w:val="0"/>
          <w:marTop w:val="0"/>
          <w:marBottom w:val="0"/>
          <w:divBdr>
            <w:top w:val="none" w:sz="0" w:space="0" w:color="auto"/>
            <w:left w:val="none" w:sz="0" w:space="0" w:color="auto"/>
            <w:bottom w:val="none" w:sz="0" w:space="0" w:color="auto"/>
            <w:right w:val="none" w:sz="0" w:space="0" w:color="auto"/>
          </w:divBdr>
        </w:div>
        <w:div w:id="475144178">
          <w:marLeft w:val="0"/>
          <w:marRight w:val="0"/>
          <w:marTop w:val="0"/>
          <w:marBottom w:val="0"/>
          <w:divBdr>
            <w:top w:val="none" w:sz="0" w:space="0" w:color="auto"/>
            <w:left w:val="none" w:sz="0" w:space="0" w:color="auto"/>
            <w:bottom w:val="none" w:sz="0" w:space="0" w:color="auto"/>
            <w:right w:val="none" w:sz="0" w:space="0" w:color="auto"/>
          </w:divBdr>
        </w:div>
        <w:div w:id="1649095336">
          <w:marLeft w:val="0"/>
          <w:marRight w:val="0"/>
          <w:marTop w:val="0"/>
          <w:marBottom w:val="0"/>
          <w:divBdr>
            <w:top w:val="none" w:sz="0" w:space="0" w:color="auto"/>
            <w:left w:val="none" w:sz="0" w:space="0" w:color="auto"/>
            <w:bottom w:val="none" w:sz="0" w:space="0" w:color="auto"/>
            <w:right w:val="none" w:sz="0" w:space="0" w:color="auto"/>
          </w:divBdr>
        </w:div>
      </w:divsChild>
    </w:div>
    <w:div w:id="2088722472">
      <w:bodyDiv w:val="1"/>
      <w:marLeft w:val="0"/>
      <w:marRight w:val="0"/>
      <w:marTop w:val="0"/>
      <w:marBottom w:val="0"/>
      <w:divBdr>
        <w:top w:val="none" w:sz="0" w:space="0" w:color="auto"/>
        <w:left w:val="none" w:sz="0" w:space="0" w:color="auto"/>
        <w:bottom w:val="none" w:sz="0" w:space="0" w:color="auto"/>
        <w:right w:val="none" w:sz="0" w:space="0" w:color="auto"/>
      </w:divBdr>
    </w:div>
    <w:div w:id="2126918700">
      <w:bodyDiv w:val="1"/>
      <w:marLeft w:val="0"/>
      <w:marRight w:val="0"/>
      <w:marTop w:val="0"/>
      <w:marBottom w:val="0"/>
      <w:divBdr>
        <w:top w:val="none" w:sz="0" w:space="0" w:color="auto"/>
        <w:left w:val="none" w:sz="0" w:space="0" w:color="auto"/>
        <w:bottom w:val="none" w:sz="0" w:space="0" w:color="auto"/>
        <w:right w:val="none" w:sz="0" w:space="0" w:color="auto"/>
      </w:divBdr>
      <w:divsChild>
        <w:div w:id="397871752">
          <w:marLeft w:val="0"/>
          <w:marRight w:val="0"/>
          <w:marTop w:val="0"/>
          <w:marBottom w:val="0"/>
          <w:divBdr>
            <w:top w:val="none" w:sz="0" w:space="0" w:color="auto"/>
            <w:left w:val="none" w:sz="0" w:space="0" w:color="auto"/>
            <w:bottom w:val="none" w:sz="0" w:space="0" w:color="auto"/>
            <w:right w:val="none" w:sz="0" w:space="0" w:color="auto"/>
          </w:divBdr>
        </w:div>
        <w:div w:id="941954263">
          <w:marLeft w:val="0"/>
          <w:marRight w:val="0"/>
          <w:marTop w:val="0"/>
          <w:marBottom w:val="0"/>
          <w:divBdr>
            <w:top w:val="none" w:sz="0" w:space="0" w:color="auto"/>
            <w:left w:val="none" w:sz="0" w:space="0" w:color="auto"/>
            <w:bottom w:val="none" w:sz="0" w:space="0" w:color="auto"/>
            <w:right w:val="none" w:sz="0" w:space="0" w:color="auto"/>
          </w:divBdr>
        </w:div>
        <w:div w:id="773089824">
          <w:marLeft w:val="0"/>
          <w:marRight w:val="0"/>
          <w:marTop w:val="0"/>
          <w:marBottom w:val="0"/>
          <w:divBdr>
            <w:top w:val="none" w:sz="0" w:space="0" w:color="auto"/>
            <w:left w:val="none" w:sz="0" w:space="0" w:color="auto"/>
            <w:bottom w:val="none" w:sz="0" w:space="0" w:color="auto"/>
            <w:right w:val="none" w:sz="0" w:space="0" w:color="auto"/>
          </w:divBdr>
        </w:div>
        <w:div w:id="1051073308">
          <w:marLeft w:val="0"/>
          <w:marRight w:val="0"/>
          <w:marTop w:val="0"/>
          <w:marBottom w:val="0"/>
          <w:divBdr>
            <w:top w:val="none" w:sz="0" w:space="0" w:color="auto"/>
            <w:left w:val="none" w:sz="0" w:space="0" w:color="auto"/>
            <w:bottom w:val="none" w:sz="0" w:space="0" w:color="auto"/>
            <w:right w:val="none" w:sz="0" w:space="0" w:color="auto"/>
          </w:divBdr>
        </w:div>
        <w:div w:id="212973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docs.microsoft.com/en-us/dynamics365-release-plan/2019wave2/features-ready-early-acces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hbsoftware.nl"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EPORT_VJ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3A13D03B244D28BE7A5B0ECF3F611F"/>
        <w:category>
          <w:name w:val="Algemeen"/>
          <w:gallery w:val="placeholder"/>
        </w:category>
        <w:types>
          <w:type w:val="bbPlcHdr"/>
        </w:types>
        <w:behaviors>
          <w:behavior w:val="content"/>
        </w:behaviors>
        <w:guid w:val="{6F8C2138-59B7-4383-9FE1-AE3ABD291157}"/>
      </w:docPartPr>
      <w:docPartBody>
        <w:p w:rsidR="00B73CAD" w:rsidRDefault="00E73691">
          <w:r w:rsidRPr="00CA2A7A">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ear Sans">
    <w:altName w:val="Calibri"/>
    <w:charset w:val="00"/>
    <w:family w:val="swiss"/>
    <w:pitch w:val="variable"/>
    <w:sig w:usb0="A00002EF" w:usb1="500078FB" w:usb2="0000000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91"/>
    <w:rsid w:val="00007EF1"/>
    <w:rsid w:val="0005166C"/>
    <w:rsid w:val="000B6427"/>
    <w:rsid w:val="00145AB9"/>
    <w:rsid w:val="001D4EE6"/>
    <w:rsid w:val="003C4691"/>
    <w:rsid w:val="003C4FC6"/>
    <w:rsid w:val="005E1EC1"/>
    <w:rsid w:val="005F45FB"/>
    <w:rsid w:val="00704323"/>
    <w:rsid w:val="008A6E31"/>
    <w:rsid w:val="00966285"/>
    <w:rsid w:val="009B1631"/>
    <w:rsid w:val="009D64F1"/>
    <w:rsid w:val="009E1564"/>
    <w:rsid w:val="00A758D5"/>
    <w:rsid w:val="00B73CAD"/>
    <w:rsid w:val="00BF3CB4"/>
    <w:rsid w:val="00C806B9"/>
    <w:rsid w:val="00D07234"/>
    <w:rsid w:val="00E03FED"/>
    <w:rsid w:val="00E73691"/>
    <w:rsid w:val="00F92583"/>
    <w:rsid w:val="00FB0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736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0FD659FFB4547A753FA931500FCC3" ma:contentTypeVersion="4" ma:contentTypeDescription="Een nieuw document maken." ma:contentTypeScope="" ma:versionID="39f6ca11c9f49d60a10e62d6558af2a0">
  <xsd:schema xmlns:xsd="http://www.w3.org/2001/XMLSchema" xmlns:xs="http://www.w3.org/2001/XMLSchema" xmlns:p="http://schemas.microsoft.com/office/2006/metadata/properties" xmlns:ns2="234e3611-c264-417e-8529-85f861ae063e" xmlns:ns3="d452a3ef-7241-49e3-84f6-c392e636cf6f" targetNamespace="http://schemas.microsoft.com/office/2006/metadata/properties" ma:root="true" ma:fieldsID="8d67012f0114fd9ffc11a5138ceb4cf5" ns2:_="" ns3:_="">
    <xsd:import namespace="234e3611-c264-417e-8529-85f861ae063e"/>
    <xsd:import namespace="d452a3ef-7241-49e3-84f6-c392e636c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e3611-c264-417e-8529-85f861ae063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52a3ef-7241-49e3-84f6-c392e636c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1D9D-FD84-4282-8C28-AC4C2E8C0FE1}">
  <ds:schemaRefs>
    <ds:schemaRef ds:uri="http://schemas.microsoft.com/office/2006/metadata/longProperties"/>
  </ds:schemaRefs>
</ds:datastoreItem>
</file>

<file path=customXml/itemProps2.xml><?xml version="1.0" encoding="utf-8"?>
<ds:datastoreItem xmlns:ds="http://schemas.openxmlformats.org/officeDocument/2006/customXml" ds:itemID="{8316CBD0-7A0F-4B6E-BB60-07EB26A4665C}">
  <ds:schemaRefs>
    <ds:schemaRef ds:uri="http://schemas.microsoft.com/sharepoint/v3/contenttype/forms"/>
  </ds:schemaRefs>
</ds:datastoreItem>
</file>

<file path=customXml/itemProps3.xml><?xml version="1.0" encoding="utf-8"?>
<ds:datastoreItem xmlns:ds="http://schemas.openxmlformats.org/officeDocument/2006/customXml" ds:itemID="{7D4FBD13-1E20-4E09-ACC0-474AD15375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5675FA-8F8F-432E-B124-B230AE7E6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e3611-c264-417e-8529-85f861ae063e"/>
    <ds:schemaRef ds:uri="d452a3ef-7241-49e3-84f6-c392e636c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34BB96-0851-43D0-87D4-57F89000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REPORT_VJL.DOT</Template>
  <TotalTime>210</TotalTime>
  <Pages>16</Pages>
  <Words>1823</Words>
  <Characters>11982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Dynamics Vastgoed basisdocument</vt:lpstr>
    </vt:vector>
  </TitlesOfParts>
  <Company>HBSoftware</Company>
  <LinksUpToDate>false</LinksUpToDate>
  <CharactersWithSpaces>13778</CharactersWithSpaces>
  <SharedDoc>false</SharedDoc>
  <HLinks>
    <vt:vector size="66" baseType="variant">
      <vt:variant>
        <vt:i4>917617</vt:i4>
      </vt:variant>
      <vt:variant>
        <vt:i4>57</vt:i4>
      </vt:variant>
      <vt:variant>
        <vt:i4>0</vt:i4>
      </vt:variant>
      <vt:variant>
        <vt:i4>5</vt:i4>
      </vt:variant>
      <vt:variant>
        <vt:lpwstr>C:\Documents and Settings\Secretariaat\Local Settings\Documents and Settings\hans\Mijn documenten\Klanten\BCB\BCB\documentatie\pp_t.chm::\T_25_63.htm</vt:lpwstr>
      </vt:variant>
      <vt:variant>
        <vt:lpwstr/>
      </vt:variant>
      <vt:variant>
        <vt:i4>6357039</vt:i4>
      </vt:variant>
      <vt:variant>
        <vt:i4>54</vt:i4>
      </vt:variant>
      <vt:variant>
        <vt:i4>0</vt:i4>
      </vt:variant>
      <vt:variant>
        <vt:i4>5</vt:i4>
      </vt:variant>
      <vt:variant>
        <vt:lpwstr>C:\Documents and Settings\Secretariaat\Local Settings\Documents and Settings\hans\Mijn documenten\Klanten\BCB\BCB\documentatie\pp_t.chm::\T_23.htm</vt:lpwstr>
      </vt:variant>
      <vt:variant>
        <vt:lpwstr/>
      </vt:variant>
      <vt:variant>
        <vt:i4>1769524</vt:i4>
      </vt:variant>
      <vt:variant>
        <vt:i4>47</vt:i4>
      </vt:variant>
      <vt:variant>
        <vt:i4>0</vt:i4>
      </vt:variant>
      <vt:variant>
        <vt:i4>5</vt:i4>
      </vt:variant>
      <vt:variant>
        <vt:lpwstr/>
      </vt:variant>
      <vt:variant>
        <vt:lpwstr>_Toc195602010</vt:lpwstr>
      </vt:variant>
      <vt:variant>
        <vt:i4>1703988</vt:i4>
      </vt:variant>
      <vt:variant>
        <vt:i4>41</vt:i4>
      </vt:variant>
      <vt:variant>
        <vt:i4>0</vt:i4>
      </vt:variant>
      <vt:variant>
        <vt:i4>5</vt:i4>
      </vt:variant>
      <vt:variant>
        <vt:lpwstr/>
      </vt:variant>
      <vt:variant>
        <vt:lpwstr>_Toc195602009</vt:lpwstr>
      </vt:variant>
      <vt:variant>
        <vt:i4>1703988</vt:i4>
      </vt:variant>
      <vt:variant>
        <vt:i4>35</vt:i4>
      </vt:variant>
      <vt:variant>
        <vt:i4>0</vt:i4>
      </vt:variant>
      <vt:variant>
        <vt:i4>5</vt:i4>
      </vt:variant>
      <vt:variant>
        <vt:lpwstr/>
      </vt:variant>
      <vt:variant>
        <vt:lpwstr>_Toc195602008</vt:lpwstr>
      </vt:variant>
      <vt:variant>
        <vt:i4>1703988</vt:i4>
      </vt:variant>
      <vt:variant>
        <vt:i4>29</vt:i4>
      </vt:variant>
      <vt:variant>
        <vt:i4>0</vt:i4>
      </vt:variant>
      <vt:variant>
        <vt:i4>5</vt:i4>
      </vt:variant>
      <vt:variant>
        <vt:lpwstr/>
      </vt:variant>
      <vt:variant>
        <vt:lpwstr>_Toc195602007</vt:lpwstr>
      </vt:variant>
      <vt:variant>
        <vt:i4>1703988</vt:i4>
      </vt:variant>
      <vt:variant>
        <vt:i4>23</vt:i4>
      </vt:variant>
      <vt:variant>
        <vt:i4>0</vt:i4>
      </vt:variant>
      <vt:variant>
        <vt:i4>5</vt:i4>
      </vt:variant>
      <vt:variant>
        <vt:lpwstr/>
      </vt:variant>
      <vt:variant>
        <vt:lpwstr>_Toc195602006</vt:lpwstr>
      </vt:variant>
      <vt:variant>
        <vt:i4>1703988</vt:i4>
      </vt:variant>
      <vt:variant>
        <vt:i4>17</vt:i4>
      </vt:variant>
      <vt:variant>
        <vt:i4>0</vt:i4>
      </vt:variant>
      <vt:variant>
        <vt:i4>5</vt:i4>
      </vt:variant>
      <vt:variant>
        <vt:lpwstr/>
      </vt:variant>
      <vt:variant>
        <vt:lpwstr>_Toc195602005</vt:lpwstr>
      </vt:variant>
      <vt:variant>
        <vt:i4>1703988</vt:i4>
      </vt:variant>
      <vt:variant>
        <vt:i4>11</vt:i4>
      </vt:variant>
      <vt:variant>
        <vt:i4>0</vt:i4>
      </vt:variant>
      <vt:variant>
        <vt:i4>5</vt:i4>
      </vt:variant>
      <vt:variant>
        <vt:lpwstr/>
      </vt:variant>
      <vt:variant>
        <vt:lpwstr>_Toc195602004</vt:lpwstr>
      </vt:variant>
      <vt:variant>
        <vt:i4>1703988</vt:i4>
      </vt:variant>
      <vt:variant>
        <vt:i4>5</vt:i4>
      </vt:variant>
      <vt:variant>
        <vt:i4>0</vt:i4>
      </vt:variant>
      <vt:variant>
        <vt:i4>5</vt:i4>
      </vt:variant>
      <vt:variant>
        <vt:lpwstr/>
      </vt:variant>
      <vt:variant>
        <vt:lpwstr>_Toc195602003</vt:lpwstr>
      </vt:variant>
      <vt:variant>
        <vt:i4>1114179</vt:i4>
      </vt:variant>
      <vt:variant>
        <vt:i4>0</vt:i4>
      </vt:variant>
      <vt:variant>
        <vt:i4>0</vt:i4>
      </vt:variant>
      <vt:variant>
        <vt:i4>5</vt:i4>
      </vt:variant>
      <vt:variant>
        <vt:lpwstr>http://www.hbsoftware.nl/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Vastgoed basisdocument</dc:title>
  <dc:subject>Aanpassingen HB Vastgoed</dc:subject>
  <dc:creator>Hans Saris</dc:creator>
  <cp:keywords/>
  <dc:description/>
  <cp:lastModifiedBy>Hans Saris</cp:lastModifiedBy>
  <cp:revision>88</cp:revision>
  <cp:lastPrinted>2014-04-16T09:27:00Z</cp:lastPrinted>
  <dcterms:created xsi:type="dcterms:W3CDTF">2021-08-19T11:52:00Z</dcterms:created>
  <dcterms:modified xsi:type="dcterms:W3CDTF">2022-10-17T13:47:00Z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0.1</vt:lpwstr>
  </property>
  <property fmtid="{D5CDD505-2E9C-101B-9397-08002B2CF9AE}" pid="3" name="Subject">
    <vt:lpwstr/>
  </property>
  <property fmtid="{D5CDD505-2E9C-101B-9397-08002B2CF9AE}" pid="4" name="Keywords">
    <vt:lpwstr/>
  </property>
  <property fmtid="{D5CDD505-2E9C-101B-9397-08002B2CF9AE}" pid="5" name="_Author">
    <vt:lpwstr>Hans Saris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0x01010016B0FD659FFB4547A753FA931500FCC3</vt:lpwstr>
  </property>
  <property fmtid="{D5CDD505-2E9C-101B-9397-08002B2CF9AE}" pid="12" name="ContentType">
    <vt:lpwstr>Document</vt:lpwstr>
  </property>
  <property fmtid="{D5CDD505-2E9C-101B-9397-08002B2CF9AE}" pid="13" name="Datum">
    <vt:lpwstr>2011-02-10T23:00:00+00:00</vt:lpwstr>
  </property>
  <property fmtid="{D5CDD505-2E9C-101B-9397-08002B2CF9AE}" pid="14" name="Status">
    <vt:lpwstr>Gereed</vt:lpwstr>
  </property>
  <property fmtid="{D5CDD505-2E9C-101B-9397-08002B2CF9AE}" pid="15" name="_dlc_DocIdItemGuid">
    <vt:lpwstr>e3a4ba14-52c4-4e53-a9ab-cfcc79735821</vt:lpwstr>
  </property>
</Properties>
</file>